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val="0"/>
        <w:kinsoku/>
        <w:wordWrap/>
        <w:overflowPunct/>
        <w:topLinePunct w:val="0"/>
        <w:autoSpaceDE/>
        <w:autoSpaceDN/>
        <w:bidi w:val="0"/>
        <w:adjustRightInd/>
        <w:spacing w:line="560" w:lineRule="exact"/>
        <w:ind w:left="0" w:firstLine="0" w:firstLineChars="0"/>
        <w:jc w:val="center"/>
        <w:textAlignment w:val="auto"/>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w:t>
      </w:r>
      <w:r>
        <w:rPr>
          <w:rFonts w:hint="eastAsia" w:ascii="仿宋_GB2312" w:hAnsi="仿宋_GB2312" w:eastAsia="仿宋_GB2312" w:cs="仿宋_GB2312"/>
          <w:snapToGrid w:val="0"/>
          <w:color w:val="000000"/>
          <w:spacing w:val="-7"/>
          <w:kern w:val="0"/>
          <w:sz w:val="32"/>
          <w:szCs w:val="32"/>
          <w:highlight w:val="none"/>
          <w:lang w:val="en-US" w:eastAsia="zh-CN"/>
        </w:rPr>
        <w:t>186</w:t>
      </w:r>
      <w:r>
        <w:rPr>
          <w:rFonts w:hint="eastAsia" w:ascii="仿宋_GB2312" w:hAnsi="仿宋_GB2312" w:eastAsia="仿宋_GB2312" w:cs="仿宋_GB2312"/>
          <w:snapToGrid w:val="0"/>
          <w:color w:val="000000"/>
          <w:spacing w:val="-7"/>
          <w:kern w:val="0"/>
          <w:sz w:val="32"/>
          <w:szCs w:val="32"/>
          <w:lang w:val="en-US" w:eastAsia="zh-CN"/>
        </w:rPr>
        <w:t>号</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rPr>
        <w:t>乌苏市汇乐家兴明盛时代便利店</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0"/>
          <w:sz w:val="32"/>
          <w:szCs w:val="32"/>
          <w:lang w:val="en-US" w:eastAsia="zh-CN"/>
        </w:rPr>
        <w:t>92654202MA7HEYW67G</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spacing w:val="-20"/>
          <w:kern w:val="0"/>
          <w:sz w:val="32"/>
          <w:szCs w:val="32"/>
          <w:lang w:val="en-US" w:eastAsia="zh-CN"/>
        </w:rPr>
      </w:pPr>
      <w:r>
        <w:rPr>
          <w:rFonts w:hint="eastAsia" w:ascii="仿宋_GB2312" w:hAnsi="仿宋_GB2312" w:eastAsia="仿宋_GB2312" w:cs="仿宋_GB2312"/>
          <w:kern w:val="1"/>
          <w:sz w:val="32"/>
          <w:szCs w:val="32"/>
          <w:lang w:val="en-US" w:eastAsia="zh-CN"/>
        </w:rPr>
        <w:t>地</w:t>
      </w:r>
      <w:r>
        <w:rPr>
          <w:rFonts w:hint="eastAsia" w:ascii="仿宋_GB2312" w:hAnsi="仿宋_GB2312" w:eastAsia="仿宋_GB2312" w:cs="仿宋_GB2312"/>
          <w:kern w:val="1"/>
          <w:sz w:val="32"/>
          <w:szCs w:val="32"/>
        </w:rPr>
        <w:t>址：</w:t>
      </w:r>
      <w:r>
        <w:rPr>
          <w:rFonts w:hint="eastAsia" w:ascii="仿宋_GB2312" w:hAnsi="仿宋_GB2312" w:eastAsia="仿宋_GB2312" w:cs="仿宋_GB2312"/>
          <w:spacing w:val="-20"/>
          <w:kern w:val="0"/>
          <w:sz w:val="32"/>
          <w:szCs w:val="32"/>
          <w:lang w:val="en-US" w:eastAsia="zh-CN"/>
        </w:rPr>
        <w:t>新疆塔城地区乌苏市青岛路明盛时代广场</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bookmarkStart w:id="3" w:name="_GoBack"/>
      <w:bookmarkEnd w:id="3"/>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0"/>
          <w:sz w:val="32"/>
          <w:szCs w:val="32"/>
          <w:lang w:val="en-US" w:eastAsia="zh-CN"/>
        </w:rPr>
        <w:t>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0"/>
          <w:sz w:val="32"/>
          <w:szCs w:val="32"/>
          <w:lang w:val="en-US" w:eastAsia="zh-CN"/>
        </w:rPr>
        <w:t>2025年6月11日，我局接到投诉举报书（履职申请）及相关材料，举报内容为：被举报人汇乐家兴明盛便利店经销的商品印有未经核准注册、备案的商品条码、收取未予标明费用、所销售的食品张荣单饼未标注厂址。2025年6月18日，执法人员对投诉举报线索进行了现场核查，为进一步了解情况，经报局领导批准，于2025年6月23日立案，并指派刘鹏、刘佩灵对此案进行调查了解。本案已于2025年8月29日调查终结。</w:t>
      </w:r>
    </w:p>
    <w:p>
      <w:pPr>
        <w:keepNext w:val="0"/>
        <w:keepLines w:val="0"/>
        <w:pageBreakBefore w:val="0"/>
        <w:widowControl/>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2025年6月18日，我局执法人员来到乌苏市汇乐家兴明盛便利店，根据举报人提供的消费小票调取了该店2025年5月9日举报人购物付款消费记录，销售信息与举报人提供的小票内容一致。执法人员现场在该店蔬菜水果售卖区，通过现场随机抽查蔬菜的销售价格，发现抽取的杏鲍菇（打折杏鲍菇）：净重（kg）0.335千克，单价（元/kg）6.80，实际的价格为2.278元（0.335kg×6.80元/kg=2.278元），称重价（元）2.28；红椒：净重（kg）0.235千克，单价（元/kg）8.80，实际的价格为2.068元（0.235kg×8.80元/kg=2.068元），称重价（元）2.07；净胡萝卜：净重（kg）0.495千克，单价（元/kg）3.99，实际的价格为1.97505元（0.495kg×3.99元/kg=1.97505元），称重价（元）1.98；冬瓜：净重（kg）0.685千克，单价（元/kg）2.80，实际的价格为1.918元（0.685kg×2.80元/kg=1.918元），称重价（元）1.92；蒜苔：净重（kg）0.445千克，单价（元/kg）5.99，实际的价格为2.66555元（0.445kg×5.99元/kg=2.66555元），称重价（元）2.67。执法人员在日用品区检查，发现与举报人举报的同款超箭长蚊香王（兰花香），外包装标示执行标准号：Q/371502QLH003；生产日期：2024/03/25，质量保证期：2年，商品条码：6936793300369，山东聊城经济开发区齐龙精细化工厂，数量：2盒。执法人员在零食区未发现举报人举报的铁孜套尕丫头原味瓜子净含量：206g。执法人员在食品冷藏展示柜中发现1包品名：张荣单饼，配料：小麦粉、生活饮用水；保质期：常温5天，-5度冷藏10天，冷冻2个月，储存条件：阴凉通风处，生产日期：2025/6/17，净含量：20张±2张，执行标准：GB7099，登记编号：XJSPZF420200091，生产商：乌苏市北园春张荣煎饼坊，地址：新疆乌苏市北园春路145号北园春市场B1-1-02号，美味热线：15999489921，数量：1包。执法人员现场对当事人经销的商品印有未经核准注册备案的商品条码的违法行为，下发了《责令改正通知书》，责令当事人限期整改。2025年6月26日经我局向中国物品编码中心商品条码协查，当事人现场销售的商品条码为6936793300369的超箭长蚊香王（兰花香）为山东小熊家族生物科技有限公司核准注册且有效。另查明，检查时未发现被举报的涉案食品铁孜套尕丫头原味瓜子，举报人也无法提供符合规定要求的证据，无法认定当事人的违法行为。关于被举报的涉案食品张荣单饼未标注厂址的问题，现场检查时，食品标签标注信息</w:t>
      </w:r>
      <w:r>
        <w:rPr>
          <w:rFonts w:hint="eastAsia" w:ascii="仿宋_GB2312" w:hAnsi="仿宋_GB2312" w:eastAsia="仿宋_GB2312" w:cs="仿宋_GB2312"/>
          <w:kern w:val="0"/>
          <w:sz w:val="32"/>
          <w:szCs w:val="32"/>
          <w:highlight w:val="none"/>
          <w:lang w:val="en-US" w:eastAsia="zh-CN"/>
        </w:rPr>
        <w:t>齐全</w:t>
      </w:r>
      <w:r>
        <w:rPr>
          <w:rFonts w:hint="eastAsia" w:ascii="仿宋_GB2312" w:hAnsi="仿宋_GB2312" w:eastAsia="仿宋_GB2312" w:cs="仿宋_GB2312"/>
          <w:kern w:val="0"/>
          <w:sz w:val="32"/>
          <w:szCs w:val="32"/>
          <w:lang w:val="en-US" w:eastAsia="zh-CN"/>
        </w:rPr>
        <w:t>，经当事人确认，涉案加工坊已自行改正。经调查确认，当事人销售的未经核准注册备案的商品条码的涉案商品超箭长蚊香（兰花香）的销售价格为5元/盒，购进数量为10盒，该批超箭长蚊香（兰花香）的货值金额为50元（5元/盒×10盒=50元）；当事人采用“四舍五入”方式收取未予标明的费用，因当事人无法确认多收费用的总金额，也无法提供详细的收款记录，故无法计算违法所得。截至2025年8月7日，该店已更换电子计价秤，对“四舍五入”收取未予标明费用问题已整改完毕。综上，当事人已构成经销的商品印有未经核准注册备案的商品条码且收取未予标明费用的违法行为。当事人负责人在现场笔录、调查笔录上签字确认，未提出异议。</w:t>
      </w:r>
    </w:p>
    <w:p>
      <w:pPr>
        <w:keepNext w:val="0"/>
        <w:keepLines w:val="0"/>
        <w:pageBreakBefore w:val="0"/>
        <w:widowControl/>
        <w:kinsoku/>
        <w:wordWrap/>
        <w:overflowPunct/>
        <w:topLinePunct w:val="0"/>
        <w:autoSpaceDE/>
        <w:autoSpaceDN/>
        <w:bidi w:val="0"/>
        <w:adjustRightInd w:val="0"/>
        <w:snapToGrid/>
        <w:spacing w:line="560" w:lineRule="exact"/>
        <w:ind w:left="0" w:leftChars="0" w:right="0"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1.《营业执照》《食品经营许可证》及身份证复印件各1份，由当事人提供，证明当事人经营主体资格、经营范围及经营者的身份信息；</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2.授权委托书及受委托人身份证复印件各1份，证明受委托人的身份信息及委托事项、权限、期限；</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3.供货商资质、入库票据相关材料3份，由当事人提供，证明当事人在进货时严格按规定索取并留存供货商资质、进货票据等相关证明的事实；</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4.现场笔录1份，证明2025年6月18日执法人员对当事人经营场所进行现场检查的经过，以及核实举报的现场情况；</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5.询问笔录1份，证明当事人经营涉案商品的数量、价格及销售情况及收取未予标明费用的情况；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6.提取的乌苏市汇乐家兴明盛时代便利店小票1份，证明当事人销售给举报人商品条码为6936793300369的超箭长蚊香王（兰花香）的数量、价格，且与投诉人投诉举报的问题相符的事实；</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7.中国物品编码中心商品条码协查申请表及复函各1份，证明当事人销售的超箭长蚊香王（兰花香）印有未经核准注册、备案的商品条码的事实；</w:t>
      </w:r>
    </w:p>
    <w:p>
      <w:pPr>
        <w:keepNext w:val="0"/>
        <w:keepLines w:val="0"/>
        <w:pageBreakBefore w:val="0"/>
        <w:widowControl/>
        <w:kinsoku/>
        <w:wordWrap w:val="0"/>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kern w:val="0"/>
          <w:sz w:val="32"/>
          <w:szCs w:val="32"/>
          <w:lang w:val="en-US" w:eastAsia="zh-CN"/>
        </w:rPr>
        <w:t>8.投诉举报（履职申请书）及相关材料1份，证明当事人的违法事实及案件来源。</w:t>
      </w:r>
    </w:p>
    <w:p>
      <w:pPr>
        <w:keepNext w:val="0"/>
        <w:keepLines w:val="0"/>
        <w:pageBreakBefore w:val="0"/>
        <w:widowControl/>
        <w:kinsoku/>
        <w:wordWrap/>
        <w:overflowPunct/>
        <w:topLinePunct w:val="0"/>
        <w:autoSpaceDE/>
        <w:autoSpaceDN/>
        <w:bidi w:val="0"/>
        <w:snapToGrid/>
        <w:spacing w:line="560" w:lineRule="exact"/>
        <w:ind w:left="0" w:leftChars="0" w:right="0" w:firstLine="640" w:firstLineChars="200"/>
        <w:jc w:val="both"/>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我局于2025年9月17日依法向当事人送达了《行政处罚告知书》（塔乌市监罚告〔2025〕199号），告知了当事人依法享有陈述、申辩的权利，当事人在法定期限内未提出陈述、申辩，视为放弃此权利。</w:t>
      </w:r>
    </w:p>
    <w:p>
      <w:pPr>
        <w:keepNext w:val="0"/>
        <w:keepLines w:val="0"/>
        <w:pageBreakBefore w:val="0"/>
        <w:widowControl/>
        <w:kinsoku/>
        <w:wordWrap/>
        <w:overflowPunct/>
        <w:topLinePunct w:val="0"/>
        <w:autoSpaceDE/>
        <w:autoSpaceDN/>
        <w:bidi w:val="0"/>
        <w:snapToGrid/>
        <w:spacing w:line="560" w:lineRule="exact"/>
        <w:ind w:left="0" w:leftChars="0" w:right="0" w:firstLine="640" w:firstLineChars="200"/>
        <w:jc w:val="both"/>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kern w:val="0"/>
          <w:sz w:val="32"/>
          <w:szCs w:val="32"/>
          <w:lang w:val="en-US" w:eastAsia="zh-CN"/>
        </w:rPr>
        <w:t>当事人经销的商品印有未经核准注册备案的商品条码的行为违反了《商品条码管理办法》第二十一条“任何单位和个人未经核准注册不得使用厂商识别代码和相应的条码。”和第二十四条“销售者不得经销违反第二十一条规定的商品。”的规定；当事人销售商品采取四舍五入的方式收取未予标明的费用的行为，违反了《中华人民共和国价格法》第十三条第二款：“经营者不得在标价之外加价出售商品，不得收取任何未予标明的费用。”的规定，属于违法行为。</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及时采取整改措施，所经营的印有未经核准注册、备案的商品条码的商品数量较少货值金额较小。当事人上述情况符合《新疆维吾尔自治区新疆生产建设兵团市场监督管理行政处罚裁量权适用规定》第十七条第二项“符合下列情形之一的，可以从轻或者减轻行政处罚：（二）积极配合市场监管部门调查并主动提供证据材料的；”的规定，综合考虑个案情况，当事人主客观情况等相关因素，坚持处罚与教育相结合的原则，决定给予当事人从轻处罚。</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经销的商品印有未经核准注册、备案的商品条码的行为，依据《商品条码管理办法》第三十六条“经销的商品印有未经核准注册、备案或者伪造的商品条码的，责令其改正，处以10000元以下罚款”的规定，参照《新疆维吾尔自治区新疆生产建设兵团市场监督管理行政处罚裁量基准》（2024年版）第七章商品条码监督管理第一节《商品条码管理办法》“序号（3），违法行为：经销的商品印有未经核准注册、备案或者伪造的商品条码的行为。违法情节：有下列情形之一的（1）货值金额不满2万元的；（2）有其他从轻情形的。裁量基准：（1）责令其改正；（2）处以3000元以下罚款。”的规定，责令当事人改正违法经营行为，决定对当事人处罚如下：</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收取未予标明费用的行为，依据《中华人民共和国价格法》第四十二条：“经营者违反明码标价规定的，责令改正，没收违法所得，可以并处5000元以下的罚款。”的规定，参照《新疆维吾尔自治区新疆生产建设兵团市场监督管理行政处罚裁量基准》（2024年版）第十三章价格监督管理第一节《中华人民共和国价格法》《价格违法行为行政处罚规定》“序号（3），违法行为：经营者违反明码标价规定的行为。违法情节：有下列情形之一的：（1）首次出现违法行为，且积极配合调查的；（2）违法行为未被发现时主动退款，主动消除影响的；（3）有其他从轻情形的。裁量基准：（1）责令改正；（2）没收违法所得；（3）可以并处1500元以下的罚款。”的规定，责令当事人改正违法行为，决定对当事人处罚如下：</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处500元罚款。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综上，决定对当事人处罚如下：</w:t>
      </w:r>
    </w:p>
    <w:p>
      <w:pPr>
        <w:keepNext w:val="0"/>
        <w:keepLines w:val="0"/>
        <w:pageBreakBefore w:val="0"/>
        <w:kinsoku/>
        <w:wordWrap/>
        <w:overflowPunct/>
        <w:topLinePunct w:val="0"/>
        <w:autoSpaceDE/>
        <w:autoSpaceDN/>
        <w:bidi w:val="0"/>
        <w:snapToGrid/>
        <w:spacing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处1500元罚款。</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2025年9月30日</w:t>
      </w: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firstLine="0" w:firstLineChars="0"/>
        <w:jc w:val="both"/>
        <w:textAlignment w:val="auto"/>
        <w:outlineLvl w:val="9"/>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4" o:spid="_x0000_s1026"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val="0"/>
        <w:overflowPunct/>
        <w:topLinePunct w:val="0"/>
        <w:autoSpaceDE/>
        <w:autoSpaceDN/>
        <w:bidi w:val="0"/>
        <w:adjustRightInd/>
        <w:spacing w:line="560" w:lineRule="exact"/>
        <w:ind w:left="0" w:leftChars="0" w:right="0" w:firstLine="0" w:firstLineChars="0"/>
        <w:jc w:val="both"/>
        <w:textAlignment w:val="auto"/>
        <w:outlineLvl w:val="9"/>
      </w:pPr>
      <w:r>
        <w:rPr>
          <w:rFonts w:hint="eastAsia" w:ascii="仿宋_GB2312" w:hAnsi="仿宋_GB2312" w:eastAsia="仿宋_GB2312" w:cs="仿宋_GB2312"/>
          <w:bCs/>
          <w:color w:val="000000"/>
          <w:kern w:val="2"/>
          <w:sz w:val="32"/>
          <w:szCs w:val="32"/>
          <w:lang w:val="en-US" w:eastAsia="zh-CN" w:bidi="ar-SA"/>
        </w:rPr>
        <w:pict>
          <v:line id="直接连接符 5" o:spid="_x0000_s1027"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6" o:spid="_x0000_s1028"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59264;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19C8581D"/>
    <w:rsid w:val="009F4C1B"/>
    <w:rsid w:val="01DA4B78"/>
    <w:rsid w:val="02B74240"/>
    <w:rsid w:val="03C12FEA"/>
    <w:rsid w:val="079C0384"/>
    <w:rsid w:val="0953428A"/>
    <w:rsid w:val="097B426C"/>
    <w:rsid w:val="098C2285"/>
    <w:rsid w:val="100C48AC"/>
    <w:rsid w:val="10CF41FE"/>
    <w:rsid w:val="134C1D6F"/>
    <w:rsid w:val="13D877A3"/>
    <w:rsid w:val="14A06D86"/>
    <w:rsid w:val="1524042E"/>
    <w:rsid w:val="16816E45"/>
    <w:rsid w:val="1715050E"/>
    <w:rsid w:val="19464546"/>
    <w:rsid w:val="194E6691"/>
    <w:rsid w:val="19AB0614"/>
    <w:rsid w:val="19C8581D"/>
    <w:rsid w:val="19EC64A4"/>
    <w:rsid w:val="1A2F1202"/>
    <w:rsid w:val="1A826533"/>
    <w:rsid w:val="1B5A719C"/>
    <w:rsid w:val="1E8F2A30"/>
    <w:rsid w:val="1ED17950"/>
    <w:rsid w:val="1FA7488F"/>
    <w:rsid w:val="1FEE4C69"/>
    <w:rsid w:val="2016198C"/>
    <w:rsid w:val="20651585"/>
    <w:rsid w:val="20FA7F20"/>
    <w:rsid w:val="221D1D08"/>
    <w:rsid w:val="22596309"/>
    <w:rsid w:val="2279112C"/>
    <w:rsid w:val="22DB4AB1"/>
    <w:rsid w:val="23A737DF"/>
    <w:rsid w:val="249A1ED8"/>
    <w:rsid w:val="24FF380F"/>
    <w:rsid w:val="25695674"/>
    <w:rsid w:val="25E41347"/>
    <w:rsid w:val="26A3496B"/>
    <w:rsid w:val="27E733C6"/>
    <w:rsid w:val="2A192D68"/>
    <w:rsid w:val="2AEC6869"/>
    <w:rsid w:val="2C857ECA"/>
    <w:rsid w:val="2D9F43DF"/>
    <w:rsid w:val="2E615930"/>
    <w:rsid w:val="2E8203DE"/>
    <w:rsid w:val="2ED33660"/>
    <w:rsid w:val="2F8006E2"/>
    <w:rsid w:val="2F890149"/>
    <w:rsid w:val="30A1505A"/>
    <w:rsid w:val="313F6598"/>
    <w:rsid w:val="321A6940"/>
    <w:rsid w:val="32E427DE"/>
    <w:rsid w:val="32F80037"/>
    <w:rsid w:val="33556DA9"/>
    <w:rsid w:val="343E30F0"/>
    <w:rsid w:val="348E3E46"/>
    <w:rsid w:val="351F5D4F"/>
    <w:rsid w:val="35A76E34"/>
    <w:rsid w:val="361971D0"/>
    <w:rsid w:val="370138CA"/>
    <w:rsid w:val="38D07A9A"/>
    <w:rsid w:val="38DF3B98"/>
    <w:rsid w:val="3B371D24"/>
    <w:rsid w:val="3D623158"/>
    <w:rsid w:val="3F6413E1"/>
    <w:rsid w:val="406475D5"/>
    <w:rsid w:val="414B4967"/>
    <w:rsid w:val="41C60AF2"/>
    <w:rsid w:val="42197D7D"/>
    <w:rsid w:val="42363CEF"/>
    <w:rsid w:val="42562163"/>
    <w:rsid w:val="425F0D40"/>
    <w:rsid w:val="435439A2"/>
    <w:rsid w:val="436D237B"/>
    <w:rsid w:val="45056264"/>
    <w:rsid w:val="4508505B"/>
    <w:rsid w:val="45C31DBF"/>
    <w:rsid w:val="48D73E04"/>
    <w:rsid w:val="49D21792"/>
    <w:rsid w:val="4C1C6B6C"/>
    <w:rsid w:val="4C6E2566"/>
    <w:rsid w:val="4C9618B6"/>
    <w:rsid w:val="4D233F9A"/>
    <w:rsid w:val="4E3A01FD"/>
    <w:rsid w:val="4E596E78"/>
    <w:rsid w:val="4FE428F7"/>
    <w:rsid w:val="50345982"/>
    <w:rsid w:val="50613AE5"/>
    <w:rsid w:val="50994837"/>
    <w:rsid w:val="51BC4394"/>
    <w:rsid w:val="52E30B58"/>
    <w:rsid w:val="536A7240"/>
    <w:rsid w:val="53F71F19"/>
    <w:rsid w:val="54840334"/>
    <w:rsid w:val="553C65F0"/>
    <w:rsid w:val="55441DF0"/>
    <w:rsid w:val="560662B2"/>
    <w:rsid w:val="56B3770C"/>
    <w:rsid w:val="574D1ABF"/>
    <w:rsid w:val="5789732C"/>
    <w:rsid w:val="58F307D5"/>
    <w:rsid w:val="59440C82"/>
    <w:rsid w:val="5A6667DB"/>
    <w:rsid w:val="5ACE0119"/>
    <w:rsid w:val="5AFC1BC3"/>
    <w:rsid w:val="5B5F3928"/>
    <w:rsid w:val="5C036F81"/>
    <w:rsid w:val="5CBE30C2"/>
    <w:rsid w:val="5D401A22"/>
    <w:rsid w:val="5E4F138D"/>
    <w:rsid w:val="5F5617D0"/>
    <w:rsid w:val="5FA349A9"/>
    <w:rsid w:val="614222D7"/>
    <w:rsid w:val="62154A5E"/>
    <w:rsid w:val="640677B3"/>
    <w:rsid w:val="64801AB7"/>
    <w:rsid w:val="65DB55A9"/>
    <w:rsid w:val="65F903DC"/>
    <w:rsid w:val="66B50C27"/>
    <w:rsid w:val="67227A2D"/>
    <w:rsid w:val="6AA877EA"/>
    <w:rsid w:val="6BFC15B7"/>
    <w:rsid w:val="6C941AA7"/>
    <w:rsid w:val="6D373C2D"/>
    <w:rsid w:val="6D681AB1"/>
    <w:rsid w:val="6D7B2E1B"/>
    <w:rsid w:val="6DC73E14"/>
    <w:rsid w:val="6DD83B98"/>
    <w:rsid w:val="6F245507"/>
    <w:rsid w:val="709906C0"/>
    <w:rsid w:val="7103023F"/>
    <w:rsid w:val="71F92EA9"/>
    <w:rsid w:val="72217DBF"/>
    <w:rsid w:val="738833AE"/>
    <w:rsid w:val="73F3249F"/>
    <w:rsid w:val="74BD4884"/>
    <w:rsid w:val="76A74C81"/>
    <w:rsid w:val="76B864E6"/>
    <w:rsid w:val="76E01C9C"/>
    <w:rsid w:val="78EE0B1F"/>
    <w:rsid w:val="79456D75"/>
    <w:rsid w:val="7B776165"/>
    <w:rsid w:val="7CA86922"/>
    <w:rsid w:val="7CBB3595"/>
    <w:rsid w:val="7DBA6AEF"/>
    <w:rsid w:val="7E1752BB"/>
    <w:rsid w:val="7E2C3B07"/>
    <w:rsid w:val="7EC9380E"/>
    <w:rsid w:val="7F600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3423</Words>
  <Characters>3872</Characters>
  <Lines>0</Lines>
  <Paragraphs>0</Paragraphs>
  <TotalTime>22</TotalTime>
  <ScaleCrop>false</ScaleCrop>
  <LinksUpToDate>false</LinksUpToDate>
  <CharactersWithSpaces>4177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2025-10-14T01:41:00Z</cp:lastPrinted>
  <dcterms:modified xsi:type="dcterms:W3CDTF">2025-10-23T10:20:15Z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