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Times New Roman" w:eastAsia="仿宋_GB2312" w:cs="仿宋_GB2312"/>
          <w:bCs/>
          <w:color w:val="000000"/>
          <w:sz w:val="32"/>
          <w:szCs w:val="32"/>
          <w:u w:val="none"/>
          <w:lang w:val="en-US" w:eastAsia="zh-CN"/>
        </w:rPr>
        <w:t>塔</w:t>
      </w:r>
      <w:r>
        <w:rPr>
          <w:rFonts w:hint="eastAsia" w:ascii="Times New Roman" w:hAnsi="Times New Roman" w:eastAsia="仿宋_GB2312" w:cs="仿宋_GB2312"/>
          <w:bCs/>
          <w:color w:val="000000"/>
          <w:sz w:val="32"/>
          <w:szCs w:val="32"/>
          <w:u w:val="none"/>
          <w:lang w:eastAsia="zh-CN"/>
        </w:rPr>
        <w:t>乌</w:t>
      </w:r>
      <w:r>
        <w:rPr>
          <w:rFonts w:hint="eastAsia" w:ascii="Times New Roman" w:hAnsi="仿宋_GB2312" w:eastAsia="仿宋_GB2312" w:cs="仿宋_GB2312"/>
          <w:bCs/>
          <w:color w:val="000000"/>
          <w:sz w:val="32"/>
          <w:szCs w:val="32"/>
          <w:u w:val="none"/>
        </w:rPr>
        <w:t>市监处罚</w:t>
      </w:r>
      <w:r>
        <w:rPr>
          <w:rFonts w:hint="eastAsia" w:ascii="Times New Roman" w:hAnsi="Times New Roman" w:eastAsia="仿宋_GB2312" w:cs="Times New Roman"/>
          <w:spacing w:val="0"/>
          <w:sz w:val="32"/>
          <w:szCs w:val="32"/>
          <w:u w:val="none"/>
          <w:lang w:val="en-US" w:eastAsia="zh-CN"/>
        </w:rPr>
        <w:t>〔2025〕192</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wordWrap/>
        <w:overflowPunct/>
        <w:topLinePunct w:val="0"/>
        <w:autoSpaceDE/>
        <w:autoSpaceDN/>
        <w:bidi w:val="0"/>
        <w:snapToGrid w:val="0"/>
        <w:spacing w:line="560" w:lineRule="exact"/>
        <w:ind w:left="0" w:right="0" w:firstLine="0" w:firstLineChars="0"/>
        <w:jc w:val="both"/>
        <w:textAlignment w:val="auto"/>
        <w:outlineLvl w:val="1"/>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当事人：</w:t>
      </w:r>
      <w:r>
        <w:rPr>
          <w:rFonts w:hint="eastAsia" w:ascii="仿宋_GB2312" w:hAnsi="仿宋_GB2312" w:eastAsia="仿宋_GB2312" w:cs="仿宋_GB2312"/>
          <w:sz w:val="32"/>
          <w:szCs w:val="32"/>
          <w:u w:val="none"/>
          <w:lang w:val="en-US" w:eastAsia="zh-CN"/>
        </w:rPr>
        <w:t>乌苏市快购家便利店（个体工商户）</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bCs/>
          <w:sz w:val="32"/>
          <w:szCs w:val="32"/>
          <w:lang w:eastAsia="zh-CN"/>
        </w:rPr>
        <w:t>《营业执照》</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spacing w:val="0"/>
          <w:sz w:val="32"/>
          <w:szCs w:val="32"/>
          <w:u w:val="none"/>
          <w:lang w:val="en-US" w:eastAsia="zh-CN"/>
        </w:rPr>
        <w:t>统一社会信用代码：92654202MAED8QTR4N</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spacing w:val="0"/>
          <w:sz w:val="32"/>
          <w:szCs w:val="32"/>
          <w:u w:val="none"/>
          <w:lang w:val="en-US" w:eastAsia="zh-CN"/>
        </w:rPr>
      </w:pPr>
      <w:r>
        <w:rPr>
          <w:rFonts w:hint="eastAsia" w:ascii="仿宋_GB2312" w:hAnsi="仿宋_GB2312" w:eastAsia="仿宋_GB2312" w:cs="仿宋_GB2312"/>
          <w:kern w:val="1"/>
          <w:sz w:val="32"/>
          <w:szCs w:val="32"/>
        </w:rPr>
        <w:t>住所（住址）：</w:t>
      </w:r>
      <w:r>
        <w:rPr>
          <w:rFonts w:hint="eastAsia" w:ascii="仿宋_GB2312" w:hAnsi="仿宋_GB2312" w:eastAsia="仿宋_GB2312" w:cs="仿宋_GB2312"/>
          <w:kern w:val="1"/>
          <w:sz w:val="32"/>
          <w:szCs w:val="32"/>
          <w:lang w:val="en-US" w:eastAsia="zh-CN"/>
        </w:rPr>
        <w:t>新疆塔城地区乌苏市新市区街道文林路社区天津路卓越康城文泽苑（地下室）</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pacing w:val="0"/>
          <w:sz w:val="32"/>
          <w:szCs w:val="32"/>
          <w:u w:val="none" w:color="auto"/>
          <w:lang w:val="en-US" w:eastAsia="zh-CN"/>
        </w:rPr>
        <w:t>经营者：睢**</w:t>
      </w:r>
      <w:r>
        <w:rPr>
          <w:rFonts w:hint="eastAsia" w:ascii="仿宋_GB2312" w:hAnsi="仿宋_GB2312" w:eastAsia="仿宋_GB2312" w:cs="仿宋_GB2312"/>
          <w:bCs/>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2025年8月29日，我局执法人员收到塔城地区市场监管局关于“国家医疗器械网络销售监测平台线索信息（编号JCPT202508250030）”，内容为乌苏市快购家便利店（个体工商户），未备案经营二类医疗器械（该店铺内还有无菌敷贴等第二类医疗器械在售），未展示医疗器械注册证，网页地址为：饿了么APP-定位“乌苏市人民医院”－闪电熊超市（乌苏店）。</w:t>
      </w:r>
      <w:r>
        <w:rPr>
          <w:rFonts w:hint="eastAsia" w:ascii="仿宋_GB2312" w:hAnsi="仿宋_GB2312" w:eastAsia="仿宋_GB2312" w:cs="仿宋_GB2312"/>
          <w:sz w:val="32"/>
          <w:szCs w:val="32"/>
          <w:u w:val="none" w:color="auto"/>
          <w:lang w:val="en-US" w:eastAsia="zh-CN"/>
        </w:rPr>
        <w:t>根据线索执法人员于当日来到</w:t>
      </w:r>
      <w:r>
        <w:rPr>
          <w:rFonts w:hint="eastAsia" w:ascii="仿宋_GB2312" w:hAnsi="仿宋_GB2312" w:eastAsia="仿宋_GB2312" w:cs="仿宋_GB2312"/>
          <w:bCs/>
          <w:sz w:val="32"/>
          <w:szCs w:val="32"/>
          <w:lang w:val="en-US" w:eastAsia="zh-CN"/>
        </w:rPr>
        <w:t xml:space="preserve">乌苏市新市区街道文林路社区天津路258号卓越康城文泽苑小区4幢一层012号（地下室） </w:t>
      </w:r>
      <w:r>
        <w:rPr>
          <w:rFonts w:hint="eastAsia" w:ascii="仿宋_GB2312" w:hAnsi="仿宋_GB2312" w:eastAsia="仿宋_GB2312" w:cs="仿宋_GB2312"/>
          <w:sz w:val="32"/>
          <w:szCs w:val="32"/>
          <w:u w:val="none" w:color="auto"/>
          <w:lang w:val="en-US" w:eastAsia="zh-CN"/>
        </w:rPr>
        <w:t>，执法人员检查时，经营者</w:t>
      </w:r>
      <w:r>
        <w:rPr>
          <w:rFonts w:hint="eastAsia" w:ascii="仿宋_GB2312" w:hAnsi="仿宋_GB2312" w:eastAsia="仿宋_GB2312" w:cs="仿宋_GB2312"/>
          <w:bCs/>
          <w:sz w:val="32"/>
          <w:szCs w:val="32"/>
          <w:lang w:val="en-US" w:eastAsia="zh-CN"/>
        </w:rPr>
        <w:t>睢**不在现场，经电话通知后，其委托该店电商经理郭**在现场配合执法人员检查，执法人员向电商经理出示执法证说明来意，发现该店登记的经营场所地址为办公场所及库房，实际无实体门店，通过在“饿了么”平台开展互联网销售业务，执法人员现场调取网店主页面，商品列表中的“医疗防护”一栏显示有“娜沁 医用便携式鼻吸氧家用户外老人孕妇高原反应可用吸氧瓶 1.4L/瓶”，执法人员现场在该仓库标示编号为“</w:t>
      </w:r>
      <w:r>
        <w:rPr>
          <w:rFonts w:hint="eastAsia" w:ascii="仿宋_GB2312" w:hAnsi="仿宋_GB2312" w:eastAsia="仿宋_GB2312" w:cs="仿宋_GB2312"/>
          <w:sz w:val="32"/>
          <w:szCs w:val="32"/>
          <w:u w:val="none" w:color="auto"/>
          <w:lang w:val="en-US" w:eastAsia="zh-CN"/>
        </w:rPr>
        <w:t>9-5-4-2”的货架上发现上述产品共13瓶，</w:t>
      </w:r>
      <w:r>
        <w:rPr>
          <w:rFonts w:hint="eastAsia" w:ascii="仿宋_GB2312" w:hAnsi="仿宋_GB2312" w:eastAsia="仿宋_GB2312" w:cs="仿宋_GB2312"/>
          <w:bCs/>
          <w:sz w:val="32"/>
          <w:szCs w:val="32"/>
          <w:lang w:val="en-US" w:eastAsia="zh-CN"/>
        </w:rPr>
        <w:t>瓶体标签标示产品名称：便携式氧气呼吸器，注册人/生产企业及售后服务：扬州市佳茂美天医疗器械厂，医疗器械产品注册证编号/技术要求编号：苏械注准20222081703，生产许可证编号：苏药监械生产许20220275号；“【一次性口罩】10片/袋 Handsin瀚思</w:t>
      </w:r>
      <w:r>
        <w:rPr>
          <w:rFonts w:hint="eastAsia" w:ascii="仿宋_GB2312" w:hAnsi="仿宋_GB2312" w:eastAsia="仿宋_GB2312" w:cs="仿宋_GB2312"/>
          <w:bCs/>
          <w:color w:val="auto"/>
          <w:sz w:val="32"/>
          <w:szCs w:val="32"/>
          <w:lang w:val="en-US" w:eastAsia="zh-CN"/>
        </w:rPr>
        <w:t>灭菌独立装口罩”，执法人员现场在该仓库标识编号</w:t>
      </w:r>
      <w:r>
        <w:rPr>
          <w:rFonts w:hint="eastAsia" w:ascii="仿宋_GB2312" w:hAnsi="仿宋_GB2312" w:eastAsia="仿宋_GB2312" w:cs="仿宋_GB2312"/>
          <w:color w:val="auto"/>
          <w:sz w:val="32"/>
          <w:szCs w:val="32"/>
          <w:u w:val="none" w:color="auto"/>
          <w:lang w:val="en-US" w:eastAsia="zh-CN"/>
        </w:rPr>
        <w:t>为“10-1-5-3”的货架</w:t>
      </w:r>
      <w:r>
        <w:rPr>
          <w:rFonts w:hint="eastAsia" w:ascii="仿宋_GB2312" w:hAnsi="仿宋_GB2312" w:eastAsia="仿宋_GB2312" w:cs="仿宋_GB2312"/>
          <w:sz w:val="32"/>
          <w:szCs w:val="32"/>
          <w:u w:val="none" w:color="auto"/>
          <w:lang w:val="en-US" w:eastAsia="zh-CN"/>
        </w:rPr>
        <w:t>上发现陈列有一次性使用医用口罩，</w:t>
      </w:r>
      <w:r>
        <w:rPr>
          <w:rFonts w:hint="eastAsia" w:ascii="仿宋_GB2312" w:hAnsi="仿宋_GB2312" w:eastAsia="仿宋_GB2312" w:cs="仿宋_GB2312"/>
          <w:bCs/>
          <w:sz w:val="32"/>
          <w:szCs w:val="32"/>
          <w:lang w:val="en-US" w:eastAsia="zh-CN"/>
        </w:rPr>
        <w:t>标签标示制造商：鸿亮医疗用品（湖北）有限公司，生产许可证：鄂药监械生产许20221209号，产品注册号（技术要求）：鄂械注准20222144093，生产批号：KZ20250301。</w:t>
      </w:r>
      <w:r>
        <w:rPr>
          <w:rFonts w:hint="eastAsia" w:ascii="仿宋_GB2312" w:hAnsi="仿宋_GB2312" w:eastAsia="仿宋_GB2312" w:cs="仿宋_GB2312"/>
          <w:sz w:val="32"/>
          <w:szCs w:val="32"/>
          <w:u w:val="none" w:color="auto"/>
          <w:lang w:val="en-US" w:eastAsia="zh-CN"/>
        </w:rPr>
        <w:t>当</w:t>
      </w:r>
      <w:r>
        <w:rPr>
          <w:rFonts w:hint="eastAsia" w:ascii="仿宋_GB2312" w:hAnsi="仿宋_GB2312" w:eastAsia="仿宋_GB2312" w:cs="仿宋_GB2312"/>
          <w:sz w:val="32"/>
          <w:szCs w:val="32"/>
          <w:lang w:val="en-US" w:eastAsia="zh-CN"/>
        </w:rPr>
        <w:t>事人涉嫌从事医疗器械网络销售未向所在地设区的市级药品监督管理部门备案，违反了《医疗器械网络销售监督管理办法》第八条的规定</w:t>
      </w:r>
      <w:r>
        <w:rPr>
          <w:rFonts w:hint="eastAsia" w:ascii="仿宋_GB2312" w:hAnsi="仿宋_GB2312" w:eastAsia="仿宋_GB2312" w:cs="仿宋_GB2312"/>
          <w:color w:val="auto"/>
          <w:sz w:val="32"/>
          <w:szCs w:val="32"/>
          <w:lang w:val="en-US" w:eastAsia="zh-CN"/>
        </w:rPr>
        <w:t>。为进一步了解情况 ，经报局领导批准，于2025年9月4日立案，并指派江恩里·阿依可加、孙紫玮对此案进行调查了解。本案于2025年9月26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日</w:t>
      </w:r>
      <w:r>
        <w:rPr>
          <w:rFonts w:hint="eastAsia" w:ascii="仿宋_GB2312" w:hAnsi="仿宋_GB2312" w:eastAsia="仿宋_GB2312" w:cs="仿宋_GB2312"/>
          <w:color w:val="auto"/>
          <w:sz w:val="32"/>
          <w:szCs w:val="32"/>
          <w:lang w:val="en-US" w:eastAsia="zh-CN"/>
        </w:rPr>
        <w:t>调查终结。</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eastAsia="zh-CN"/>
        </w:rPr>
        <w:t>经调查，</w:t>
      </w:r>
      <w:r>
        <w:rPr>
          <w:rFonts w:hint="eastAsia" w:ascii="仿宋_GB2312" w:hAnsi="仿宋_GB2312" w:eastAsia="仿宋_GB2312" w:cs="仿宋_GB2312"/>
          <w:color w:val="auto"/>
          <w:sz w:val="32"/>
          <w:szCs w:val="32"/>
          <w:u w:val="none" w:color="auto"/>
          <w:lang w:val="en-US" w:eastAsia="zh-CN"/>
        </w:rPr>
        <w:t>乌苏</w:t>
      </w:r>
      <w:r>
        <w:rPr>
          <w:rFonts w:hint="eastAsia" w:ascii="仿宋_GB2312" w:hAnsi="仿宋_GB2312" w:eastAsia="仿宋_GB2312" w:cs="仿宋_GB2312"/>
          <w:sz w:val="32"/>
          <w:szCs w:val="32"/>
          <w:u w:val="none" w:color="auto"/>
          <w:lang w:val="en-US" w:eastAsia="zh-CN"/>
        </w:rPr>
        <w:t>市快购家便利店于2025年3月12日取得《营业执照》，于2025年4月底在饿了么、京东、美团平台开始从事医疗器械网络销售</w:t>
      </w:r>
      <w:r>
        <w:rPr>
          <w:rFonts w:hint="eastAsia" w:ascii="仿宋_GB2312" w:hAnsi="仿宋_GB2312" w:eastAsia="仿宋_GB2312" w:cs="仿宋_GB2312"/>
          <w:spacing w:val="0"/>
          <w:sz w:val="32"/>
          <w:szCs w:val="32"/>
          <w:u w:val="none" w:color="auto"/>
          <w:lang w:val="en-US" w:eastAsia="zh-CN"/>
        </w:rPr>
        <w:t>。2025年8月29日我局执法人员根据</w:t>
      </w:r>
      <w:r>
        <w:rPr>
          <w:rFonts w:hint="eastAsia" w:ascii="仿宋_GB2312" w:hAnsi="仿宋_GB2312" w:eastAsia="仿宋_GB2312" w:cs="仿宋_GB2312"/>
          <w:sz w:val="32"/>
          <w:szCs w:val="32"/>
          <w:lang w:val="en-US" w:eastAsia="zh-CN"/>
        </w:rPr>
        <w:t>“国家医疗器械网络销售监测平台线索信息（编号JCPT202508250030）”，对当事人从事医疗器械网络销售平台查询发现，当事人销售的</w:t>
      </w:r>
      <w:r>
        <w:rPr>
          <w:rFonts w:hint="eastAsia" w:ascii="仿宋_GB2312" w:hAnsi="仿宋_GB2312" w:eastAsia="仿宋_GB2312" w:cs="仿宋_GB2312"/>
          <w:bCs/>
          <w:sz w:val="32"/>
          <w:szCs w:val="32"/>
          <w:lang w:val="en-US" w:eastAsia="zh-CN"/>
        </w:rPr>
        <w:t>便携式氧气呼吸器，注册人/生产企业及售后服务：扬州市佳茂美天医疗器械厂，医疗器械产品注册证编号/技术要求编号：苏械注准20222081703，生产许可证编号：苏药监械生产许20220275号；</w:t>
      </w:r>
      <w:r>
        <w:rPr>
          <w:rFonts w:hint="eastAsia" w:ascii="仿宋_GB2312" w:hAnsi="仿宋_GB2312" w:eastAsia="仿宋_GB2312" w:cs="仿宋_GB2312"/>
          <w:sz w:val="32"/>
          <w:szCs w:val="32"/>
          <w:u w:val="none" w:color="auto"/>
          <w:lang w:val="en-US" w:eastAsia="zh-CN"/>
        </w:rPr>
        <w:t>一次性使用医用口罩，</w:t>
      </w:r>
      <w:r>
        <w:rPr>
          <w:rFonts w:hint="eastAsia" w:ascii="仿宋_GB2312" w:hAnsi="仿宋_GB2312" w:eastAsia="仿宋_GB2312" w:cs="仿宋_GB2312"/>
          <w:bCs/>
          <w:sz w:val="32"/>
          <w:szCs w:val="32"/>
          <w:lang w:val="en-US" w:eastAsia="zh-CN"/>
        </w:rPr>
        <w:t>标签标示制造商：鸿亮医疗用品（湖北）有限公司，生产许可证：鄂药监械生产许20221209号，产品注册号（技术要求）：鄂械注准20222144093，生产批号：KZ20250301等第二类医疗器械，为非免于经营备案的第二类医疗器械，当事人未取得</w:t>
      </w:r>
      <w:r>
        <w:rPr>
          <w:rFonts w:hint="eastAsia" w:ascii="仿宋_GB2312" w:hAnsi="仿宋_GB2312" w:eastAsia="仿宋_GB2312" w:cs="仿宋_GB2312"/>
          <w:sz w:val="32"/>
          <w:szCs w:val="32"/>
          <w:u w:val="none" w:color="auto"/>
          <w:lang w:val="en-US" w:eastAsia="zh-CN"/>
        </w:rPr>
        <w:t>《第二类医疗器械经营备案凭证》，也无法提供上述医疗器械的购进票据、供货商资质、产品检验合格证明、进货查验记录等资料。</w:t>
      </w:r>
      <w:r>
        <w:rPr>
          <w:rFonts w:hint="eastAsia" w:ascii="仿宋_GB2312" w:hAnsi="仿宋_GB2312" w:eastAsia="仿宋_GB2312" w:cs="仿宋_GB2312"/>
          <w:sz w:val="32"/>
          <w:szCs w:val="32"/>
          <w:lang w:val="en-US" w:eastAsia="zh-CN"/>
        </w:rPr>
        <w:t>当事人已构成未建立并执行医疗器械进货查验记录且从事医疗器械网络销售未向所在地设区的市级药品监督管理部门备案</w:t>
      </w:r>
      <w:r>
        <w:rPr>
          <w:rFonts w:hint="eastAsia" w:ascii="仿宋_GB2312" w:hAnsi="仿宋_GB2312" w:eastAsia="仿宋_GB2312" w:cs="仿宋_GB2312"/>
          <w:bCs/>
          <w:sz w:val="32"/>
          <w:szCs w:val="32"/>
          <w:lang w:val="en-US" w:eastAsia="zh-CN"/>
        </w:rPr>
        <w:t>的违法行为。</w:t>
      </w:r>
      <w:r>
        <w:rPr>
          <w:rFonts w:hint="eastAsia" w:ascii="仿宋_GB2312" w:hAnsi="仿宋_GB2312" w:eastAsia="仿宋_GB2312" w:cs="仿宋_GB2312"/>
          <w:sz w:val="32"/>
          <w:szCs w:val="32"/>
          <w:lang w:val="en-US" w:eastAsia="zh-CN"/>
        </w:rPr>
        <w:t>当事人在现场笔录、询问笔录上签字确认，未提出异议。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上述事实，主要有以下证据证明：</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当事人提供的《营业执照》复印件1份，证明当事人的经营主体资格</w:t>
      </w:r>
      <w:r>
        <w:rPr>
          <w:rFonts w:hint="eastAsia" w:ascii="仿宋_GB2312" w:hAnsi="仿宋_GB2312" w:eastAsia="仿宋_GB2312" w:cs="仿宋_GB2312"/>
          <w:color w:val="000000"/>
          <w:sz w:val="32"/>
          <w:szCs w:val="32"/>
          <w:lang w:eastAsia="zh-CN"/>
        </w:rPr>
        <w:t>及</w:t>
      </w:r>
      <w:r>
        <w:rPr>
          <w:rFonts w:hint="eastAsia" w:ascii="仿宋_GB2312" w:hAnsi="仿宋_GB2312" w:eastAsia="仿宋_GB2312" w:cs="仿宋_GB2312"/>
          <w:color w:val="000000"/>
          <w:sz w:val="32"/>
          <w:szCs w:val="32"/>
        </w:rPr>
        <w:t>经营</w:t>
      </w:r>
      <w:r>
        <w:rPr>
          <w:rFonts w:hint="eastAsia" w:ascii="仿宋_GB2312" w:hAnsi="仿宋_GB2312" w:eastAsia="仿宋_GB2312" w:cs="仿宋_GB2312"/>
          <w:color w:val="000000"/>
          <w:sz w:val="32"/>
          <w:szCs w:val="32"/>
          <w:lang w:eastAsia="zh-CN"/>
        </w:rPr>
        <w:t>范围；</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2.经营者睢**身份证复印件1份，由当事人提供，证明经营者身份信息与</w:t>
      </w:r>
      <w:r>
        <w:rPr>
          <w:rFonts w:hint="eastAsia" w:ascii="仿宋_GB2312" w:hAnsi="仿宋_GB2312" w:eastAsia="仿宋_GB2312" w:cs="仿宋_GB2312"/>
          <w:color w:val="000000"/>
          <w:sz w:val="32"/>
          <w:szCs w:val="32"/>
          <w:lang w:eastAsia="zh-CN"/>
        </w:rPr>
        <w:t>其提供《营业执照》经营者的姓名相符；</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sz w:val="32"/>
          <w:szCs w:val="32"/>
          <w:u w:val="none"/>
          <w:lang w:val="en-US" w:eastAsia="zh-CN"/>
        </w:rPr>
        <w:t>3.当事人提供的授权委托书及受委托人身份证复印件各1份，证明委托人、受委托人的基本情况以及委托事项、权限、期限；</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现场笔录1份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证明执法人员于202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日在当事人</w:t>
      </w:r>
      <w:r>
        <w:rPr>
          <w:rFonts w:hint="eastAsia" w:ascii="仿宋_GB2312" w:hAnsi="仿宋_GB2312" w:eastAsia="仿宋_GB2312" w:cs="仿宋_GB2312"/>
          <w:color w:val="000000"/>
          <w:sz w:val="32"/>
          <w:szCs w:val="32"/>
          <w:lang w:val="en-US" w:eastAsia="zh-CN"/>
        </w:rPr>
        <w:t>登记住所</w:t>
      </w:r>
      <w:r>
        <w:rPr>
          <w:rFonts w:hint="eastAsia" w:ascii="仿宋_GB2312" w:hAnsi="仿宋_GB2312" w:eastAsia="仿宋_GB2312" w:cs="仿宋_GB2312"/>
          <w:color w:val="000000"/>
          <w:sz w:val="32"/>
          <w:szCs w:val="32"/>
        </w:rPr>
        <w:t>现场检查</w:t>
      </w:r>
      <w:r>
        <w:rPr>
          <w:rFonts w:hint="eastAsia" w:ascii="仿宋_GB2312" w:hAnsi="仿宋_GB2312" w:eastAsia="仿宋_GB2312" w:cs="仿宋_GB2312"/>
          <w:color w:val="000000"/>
          <w:sz w:val="32"/>
          <w:szCs w:val="32"/>
          <w:lang w:eastAsia="zh-CN"/>
        </w:rPr>
        <w:t>经过及当事人的违法</w:t>
      </w:r>
      <w:r>
        <w:rPr>
          <w:rFonts w:hint="eastAsia" w:ascii="仿宋_GB2312" w:hAnsi="仿宋_GB2312" w:eastAsia="仿宋_GB2312" w:cs="仿宋_GB2312"/>
          <w:bCs/>
          <w:sz w:val="32"/>
          <w:szCs w:val="32"/>
          <w:lang w:val="en-US" w:eastAsia="zh-CN"/>
        </w:rPr>
        <w:t>事实</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color w:val="000000"/>
          <w:sz w:val="32"/>
          <w:szCs w:val="32"/>
          <w:lang w:val="en-US" w:eastAsia="zh-CN"/>
        </w:rPr>
        <w:t>5.询问笔录1份，证明</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bCs/>
          <w:sz w:val="32"/>
          <w:szCs w:val="32"/>
          <w:lang w:eastAsia="zh-CN"/>
        </w:rPr>
        <w:t>未经备案从事医疗器械网络销售</w:t>
      </w:r>
      <w:r>
        <w:rPr>
          <w:rFonts w:hint="eastAsia" w:ascii="仿宋_GB2312" w:hAnsi="仿宋_GB2312" w:eastAsia="仿宋_GB2312" w:cs="仿宋_GB2312"/>
          <w:color w:val="000000"/>
          <w:sz w:val="32"/>
          <w:szCs w:val="32"/>
          <w:lang w:eastAsia="zh-CN"/>
        </w:rPr>
        <w:t>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lang w:eastAsia="zh-CN"/>
        </w:rPr>
        <w:t>现场检查照片</w:t>
      </w:r>
      <w:r>
        <w:rPr>
          <w:rFonts w:hint="eastAsia" w:ascii="仿宋_GB2312" w:hAnsi="仿宋_GB2312" w:eastAsia="仿宋_GB2312" w:cs="仿宋_GB2312"/>
          <w:sz w:val="32"/>
          <w:szCs w:val="32"/>
          <w:u w:val="none"/>
          <w:lang w:val="en-US" w:eastAsia="zh-CN"/>
        </w:rPr>
        <w:t>1张，音像视频资料1份，证明</w:t>
      </w:r>
      <w:r>
        <w:rPr>
          <w:rFonts w:hint="eastAsia" w:ascii="仿宋_GB2312" w:hAnsi="仿宋_GB2312" w:eastAsia="仿宋_GB2312" w:cs="仿宋_GB2312"/>
          <w:sz w:val="32"/>
          <w:szCs w:val="32"/>
          <w:u w:val="none"/>
        </w:rPr>
        <w:t>执法人员</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none"/>
          <w:lang w:val="en-US" w:eastAsia="zh-CN"/>
        </w:rPr>
        <w:t>2025年8月29日</w:t>
      </w:r>
      <w:r>
        <w:rPr>
          <w:rFonts w:hint="eastAsia" w:ascii="仿宋_GB2312" w:hAnsi="仿宋_GB2312" w:eastAsia="仿宋_GB2312" w:cs="仿宋_GB2312"/>
          <w:sz w:val="32"/>
          <w:szCs w:val="32"/>
          <w:u w:val="none"/>
          <w:lang w:eastAsia="zh-CN"/>
        </w:rPr>
        <w:t>对</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color w:val="000000"/>
          <w:sz w:val="32"/>
          <w:szCs w:val="32"/>
          <w:lang w:val="en-US" w:eastAsia="zh-CN"/>
        </w:rPr>
        <w:t>登记住所</w:t>
      </w:r>
      <w:r>
        <w:rPr>
          <w:rFonts w:hint="eastAsia" w:ascii="仿宋_GB2312" w:hAnsi="仿宋_GB2312" w:eastAsia="仿宋_GB2312" w:cs="仿宋_GB2312"/>
          <w:sz w:val="32"/>
          <w:szCs w:val="32"/>
          <w:u w:val="none"/>
        </w:rPr>
        <w:t>现场</w:t>
      </w:r>
      <w:r>
        <w:rPr>
          <w:rFonts w:hint="eastAsia" w:ascii="仿宋_GB2312" w:hAnsi="仿宋_GB2312" w:eastAsia="仿宋_GB2312" w:cs="仿宋_GB2312"/>
          <w:sz w:val="32"/>
          <w:szCs w:val="32"/>
          <w:u w:val="none"/>
          <w:lang w:eastAsia="zh-CN"/>
        </w:rPr>
        <w:t>检查</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none"/>
        </w:rPr>
        <w:t>情况</w:t>
      </w:r>
      <w:r>
        <w:rPr>
          <w:rFonts w:hint="eastAsia" w:ascii="仿宋_GB2312" w:hAnsi="仿宋_GB2312" w:eastAsia="仿宋_GB2312" w:cs="仿宋_GB2312"/>
          <w:sz w:val="32"/>
          <w:szCs w:val="32"/>
          <w:u w:val="none"/>
          <w:lang w:eastAsia="zh-CN"/>
        </w:rPr>
        <w:t>和调取的相关凭证的事实</w:t>
      </w:r>
      <w:r>
        <w:rPr>
          <w:rFonts w:hint="eastAsia" w:ascii="仿宋_GB2312" w:hAnsi="仿宋_GB2312" w:eastAsia="仿宋_GB2312" w:cs="仿宋_GB2312"/>
          <w:color w:val="000000"/>
          <w:sz w:val="32"/>
          <w:szCs w:val="32"/>
          <w:lang w:eastAsia="zh-CN"/>
        </w:rPr>
        <w:t>；</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lang w:eastAsia="zh-CN"/>
        </w:rPr>
        <w:t>执法人员提取的网络平台截图</w:t>
      </w:r>
      <w:r>
        <w:rPr>
          <w:rFonts w:hint="eastAsia" w:ascii="仿宋_GB2312" w:hAnsi="仿宋_GB2312" w:eastAsia="仿宋_GB2312" w:cs="仿宋_GB2312"/>
          <w:color w:val="000000"/>
          <w:sz w:val="32"/>
          <w:szCs w:val="32"/>
          <w:lang w:val="en-US" w:eastAsia="zh-CN"/>
        </w:rPr>
        <w:t>3张，证明当事人</w:t>
      </w:r>
      <w:r>
        <w:rPr>
          <w:rFonts w:hint="eastAsia" w:ascii="仿宋_GB2312" w:hAnsi="仿宋_GB2312" w:eastAsia="仿宋_GB2312" w:cs="仿宋_GB2312"/>
          <w:bCs/>
          <w:sz w:val="32"/>
          <w:szCs w:val="32"/>
          <w:lang w:eastAsia="zh-CN"/>
        </w:rPr>
        <w:t>未经备案从事医疗器械网络销售</w:t>
      </w:r>
      <w:r>
        <w:rPr>
          <w:rFonts w:hint="eastAsia" w:ascii="仿宋_GB2312" w:hAnsi="仿宋_GB2312" w:eastAsia="仿宋_GB2312" w:cs="仿宋_GB2312"/>
          <w:color w:val="000000"/>
          <w:sz w:val="32"/>
          <w:szCs w:val="32"/>
          <w:lang w:eastAsia="zh-CN"/>
        </w:rPr>
        <w:t>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lang w:eastAsia="zh-CN"/>
        </w:rPr>
        <w:t>执法人员于</w:t>
      </w:r>
      <w:r>
        <w:rPr>
          <w:rFonts w:hint="eastAsia" w:ascii="仿宋_GB2312" w:hAnsi="仿宋_GB2312" w:eastAsia="仿宋_GB2312" w:cs="仿宋_GB2312"/>
          <w:color w:val="000000"/>
          <w:sz w:val="32"/>
          <w:szCs w:val="32"/>
          <w:lang w:val="en-US" w:eastAsia="zh-CN"/>
        </w:rPr>
        <w:t>2025年8月29日在当事人登记住所检查时提取的医疗器械陈列货架与涉案医疗器械标签照片共6张，证明当事人经营非免于经营备案的第二类医疗器械的事实；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9.《免于经营备案的第二类医疗器械产品目录》1份，证明当事人经营的部分医疗器械为非免于</w:t>
      </w:r>
      <w:bookmarkStart w:id="3" w:name="_GoBack"/>
      <w:bookmarkEnd w:id="3"/>
      <w:r>
        <w:rPr>
          <w:rFonts w:hint="eastAsia" w:ascii="仿宋_GB2312" w:hAnsi="仿宋_GB2312" w:eastAsia="仿宋_GB2312" w:cs="仿宋_GB2312"/>
          <w:color w:val="000000"/>
          <w:sz w:val="32"/>
          <w:szCs w:val="32"/>
          <w:lang w:val="en-US" w:eastAsia="zh-CN"/>
        </w:rPr>
        <w:t>经营备案的第二类医疗器械的事实。</w:t>
      </w:r>
    </w:p>
    <w:p>
      <w:pPr>
        <w:keepNext w:val="0"/>
        <w:keepLines w:val="0"/>
        <w:pageBreakBefore w:val="0"/>
        <w:widowControl w:val="0"/>
        <w:numPr>
          <w:ilvl w:val="0"/>
          <w:numId w:val="0"/>
        </w:numPr>
        <w:kinsoku/>
        <w:wordWrap/>
        <w:overflowPunct/>
        <w:topLinePunct w:val="0"/>
        <w:autoSpaceDE/>
        <w:autoSpaceDN/>
        <w:bidi w:val="0"/>
        <w:snapToGrid/>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10.《责令改正通知书》（乌市监责改〔2025〕345号）1份，证明2025年8月29日，执法人员现场向当事人下达了《责令改正通知书》，责令当事人改正未经备案经营第二类医疗器械的违法行为。</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rPr>
        <w:t>以上证据材料均由</w:t>
      </w:r>
      <w:r>
        <w:rPr>
          <w:rFonts w:hint="eastAsia" w:ascii="仿宋_GB2312" w:hAnsi="仿宋_GB2312" w:eastAsia="仿宋_GB2312" w:cs="仿宋_GB2312"/>
          <w:color w:val="auto"/>
          <w:sz w:val="32"/>
          <w:szCs w:val="32"/>
          <w:u w:val="none" w:color="auto"/>
          <w:lang w:val="en-US" w:eastAsia="zh-CN"/>
        </w:rPr>
        <w:t>乌苏</w:t>
      </w:r>
      <w:r>
        <w:rPr>
          <w:rFonts w:hint="eastAsia" w:ascii="仿宋_GB2312" w:hAnsi="仿宋_GB2312" w:eastAsia="仿宋_GB2312" w:cs="仿宋_GB2312"/>
          <w:sz w:val="32"/>
          <w:szCs w:val="32"/>
          <w:u w:val="none" w:color="auto"/>
          <w:lang w:val="en-US" w:eastAsia="zh-CN"/>
        </w:rPr>
        <w:t>市快购家便利店受委托人郭**</w:t>
      </w:r>
      <w:r>
        <w:rPr>
          <w:rFonts w:hint="eastAsia" w:ascii="仿宋_GB2312" w:hAnsi="仿宋_GB2312" w:eastAsia="仿宋_GB2312" w:cs="仿宋_GB2312"/>
          <w:sz w:val="32"/>
          <w:szCs w:val="32"/>
        </w:rPr>
        <w:t>确认无误，并</w:t>
      </w:r>
      <w:r>
        <w:rPr>
          <w:rFonts w:hint="eastAsia" w:ascii="仿宋_GB2312" w:hAnsi="仿宋_GB2312" w:eastAsia="仿宋_GB2312" w:cs="仿宋_GB2312"/>
          <w:sz w:val="32"/>
          <w:szCs w:val="32"/>
          <w:lang w:eastAsia="zh-CN"/>
        </w:rPr>
        <w:t>签</w:t>
      </w:r>
      <w:r>
        <w:rPr>
          <w:rFonts w:hint="eastAsia" w:ascii="仿宋_GB2312" w:hAnsi="仿宋_GB2312" w:eastAsia="仿宋_GB2312" w:cs="仿宋_GB2312"/>
          <w:sz w:val="32"/>
          <w:szCs w:val="32"/>
        </w:rPr>
        <w:t>字盖章。</w:t>
      </w:r>
    </w:p>
    <w:p>
      <w:pPr>
        <w:keepNext w:val="0"/>
        <w:keepLines w:val="0"/>
        <w:pageBreakBefore w:val="0"/>
        <w:widowControl w:val="0"/>
        <w:numPr>
          <w:ilvl w:val="0"/>
          <w:numId w:val="0"/>
        </w:numPr>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color w:val="000000"/>
          <w:sz w:val="32"/>
          <w:szCs w:val="32"/>
          <w:lang w:val="en-US" w:eastAsia="zh-CN"/>
        </w:rPr>
        <w:t>我局于2025年10月10日依法向当事人送达了《行政处罚告知书》（塔乌市监罚告〔2025〕246号），告知了当事人依法享有陈述、申辩的权利，当事人在法定期限内未提出陈述、申辩，视为放弃此权利。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当事人未建立并执行医疗器械进货查验记录制度的行为，违反了</w:t>
      </w:r>
      <w:r>
        <w:rPr>
          <w:rFonts w:hint="eastAsia" w:ascii="仿宋_GB2312" w:hAnsi="仿宋_GB2312" w:eastAsia="仿宋_GB2312" w:cs="仿宋_GB2312"/>
          <w:bCs/>
          <w:sz w:val="32"/>
          <w:szCs w:val="32"/>
          <w:u w:val="none"/>
          <w:lang w:val="en-US" w:eastAsia="zh-CN"/>
        </w:rPr>
        <w:t>《医疗器械监督管理条例》第四十五条第一款“医疗器械经营企业、使用单位应当从具备合法资质的医疗器械注册人、备案人、生产经营企业购进医疗器械。购进医疗器械时，应当查验供货者的资质和医疗器械的合格证明文件，建立进货查验记录制度。”的规定；</w:t>
      </w:r>
      <w:r>
        <w:rPr>
          <w:rFonts w:hint="eastAsia" w:ascii="仿宋_GB2312" w:hAnsi="仿宋_GB2312" w:eastAsia="仿宋_GB2312" w:cs="仿宋_GB2312"/>
          <w:color w:val="000000"/>
          <w:sz w:val="32"/>
          <w:szCs w:val="32"/>
          <w:lang w:val="en-US" w:eastAsia="zh-CN"/>
        </w:rPr>
        <w:t>当事人</w:t>
      </w:r>
      <w:r>
        <w:rPr>
          <w:rFonts w:hint="eastAsia" w:ascii="仿宋_GB2312" w:hAnsi="仿宋_GB2312" w:eastAsia="仿宋_GB2312" w:cs="仿宋_GB2312"/>
          <w:bCs/>
          <w:sz w:val="32"/>
          <w:szCs w:val="32"/>
          <w:lang w:eastAsia="zh-CN"/>
        </w:rPr>
        <w:t>未经备案从事医疗器械网络销售的行为，</w:t>
      </w:r>
      <w:r>
        <w:rPr>
          <w:rFonts w:hint="eastAsia" w:ascii="仿宋_GB2312" w:hAnsi="仿宋_GB2312" w:eastAsia="仿宋_GB2312" w:cs="仿宋_GB2312"/>
          <w:color w:val="000000"/>
          <w:sz w:val="32"/>
          <w:szCs w:val="32"/>
          <w:lang w:val="en-US" w:eastAsia="zh-CN"/>
        </w:rPr>
        <w:t>违反《医疗器械网络销售监督管理办法》</w:t>
      </w:r>
      <w:r>
        <w:rPr>
          <w:rFonts w:hint="eastAsia" w:ascii="仿宋_GB2312" w:hAnsi="仿宋_GB2312" w:eastAsia="仿宋_GB2312" w:cs="仿宋_GB2312"/>
          <w:sz w:val="32"/>
          <w:szCs w:val="32"/>
          <w:lang w:val="en-US" w:eastAsia="zh-CN"/>
        </w:rPr>
        <w:t>第八条“</w:t>
      </w:r>
      <w:r>
        <w:rPr>
          <w:rFonts w:hint="eastAsia" w:ascii="仿宋_GB2312" w:hAnsi="仿宋_GB2312" w:eastAsia="仿宋_GB2312" w:cs="仿宋_GB2312"/>
          <w:i w:val="0"/>
          <w:caps w:val="0"/>
          <w:color w:val="000000"/>
          <w:spacing w:val="0"/>
          <w:kern w:val="0"/>
          <w:sz w:val="32"/>
          <w:szCs w:val="32"/>
          <w:lang w:val="en-US" w:eastAsia="zh-CN" w:bidi="ar"/>
        </w:rPr>
        <w:t> 从事医疗器械网络销售的企业，应当填写医疗器械网络销售信息表，将企业名称、法定代表人或者主要负责人、网站名称、网络客户端应用程序名称、网站域名、网站IP地址、电信业务经营许可证或者非经营性互联网信息服务备案编号、医疗器械生产经营许可证件或者备案凭证编号等信息事先向所在地设区的市级食品药品监督管理部门备案。相关信息发生变化的，应当及时变更备案。”</w:t>
      </w:r>
      <w:r>
        <w:rPr>
          <w:rFonts w:hint="eastAsia" w:ascii="仿宋_GB2312" w:hAnsi="仿宋_GB2312" w:eastAsia="仿宋_GB2312" w:cs="仿宋_GB2312"/>
          <w:color w:val="000000"/>
          <w:sz w:val="32"/>
          <w:szCs w:val="32"/>
          <w:lang w:val="en-US" w:eastAsia="zh-CN"/>
        </w:rPr>
        <w:t>的规定，属于违法行为。</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鉴于当事人系初次违法，在案件办理过程中态度端正，积极主动配合执法人员调查取证，如实陈述违法事实，主动提供证据材料，积极开展自查整改，根据当事人的上述情况，依法作出行政处理决定。</w:t>
      </w:r>
    </w:p>
    <w:p>
      <w:pPr>
        <w:keepNext w:val="0"/>
        <w:keepLines w:val="0"/>
        <w:pageBreakBefore w:val="0"/>
        <w:widowControl w:val="0"/>
        <w:kinsoku/>
        <w:wordWrap/>
        <w:overflowPunct/>
        <w:topLinePunct w:val="0"/>
        <w:autoSpaceDE/>
        <w:autoSpaceDN/>
        <w:bidi w:val="0"/>
        <w:adjustRightInd w:val="0"/>
        <w:snapToGrid/>
        <w:spacing w:line="560" w:lineRule="exact"/>
        <w:ind w:left="0" w:firstLine="640" w:firstLineChars="20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sz w:val="32"/>
          <w:szCs w:val="32"/>
          <w:u w:val="none"/>
          <w:lang w:val="en-US" w:eastAsia="zh-CN"/>
        </w:rPr>
        <w:t>对当事人未按规定建立并执行医疗器械进货查验记录制度的行为，依据《医疗器械监督管理条例》第八十九条第一款第三项“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三）医疗器械经营企业、使用单位未依照本条例规定建立并执行医疗器械进货查验记录制度；”的规定，</w:t>
      </w:r>
      <w:r>
        <w:rPr>
          <w:rFonts w:hint="eastAsia" w:ascii="仿宋_GB2312" w:hAnsi="仿宋_GB2312" w:eastAsia="仿宋_GB2312" w:cs="仿宋_GB2312"/>
          <w:sz w:val="32"/>
          <w:szCs w:val="32"/>
          <w:u w:val="none"/>
          <w:lang w:val="en-US" w:eastAsia="zh-CN"/>
        </w:rPr>
        <w:t>责令</w:t>
      </w:r>
      <w:r>
        <w:rPr>
          <w:rFonts w:hint="eastAsia" w:ascii="仿宋_GB2312" w:hAnsi="仿宋_GB2312" w:eastAsia="仿宋_GB2312" w:cs="仿宋_GB2312"/>
          <w:bCs/>
          <w:sz w:val="32"/>
          <w:szCs w:val="32"/>
          <w:u w:val="none"/>
          <w:lang w:eastAsia="zh-CN"/>
        </w:rPr>
        <w:t>当事人改正违法行为</w:t>
      </w:r>
      <w:r>
        <w:rPr>
          <w:rFonts w:hint="eastAsia" w:ascii="仿宋_GB2312" w:hAnsi="仿宋_GB2312" w:eastAsia="仿宋_GB2312" w:cs="仿宋_GB2312"/>
          <w:bCs/>
          <w:color w:val="auto"/>
          <w:sz w:val="32"/>
          <w:szCs w:val="32"/>
          <w:u w:val="none"/>
          <w:lang w:val="en-US" w:eastAsia="zh-CN"/>
        </w:rPr>
        <w:t>，决定</w:t>
      </w:r>
      <w:r>
        <w:rPr>
          <w:rFonts w:hint="eastAsia" w:ascii="仿宋_GB2312" w:hAnsi="仿宋_GB2312" w:eastAsia="仿宋_GB2312" w:cs="仿宋_GB2312"/>
          <w:bCs/>
          <w:sz w:val="32"/>
          <w:szCs w:val="32"/>
          <w:u w:val="none"/>
        </w:rPr>
        <w:t>对当事人处罚如下：</w:t>
      </w:r>
      <w:r>
        <w:rPr>
          <w:rFonts w:hint="eastAsia" w:ascii="仿宋_GB2312" w:hAnsi="仿宋_GB2312" w:eastAsia="仿宋_GB2312" w:cs="仿宋_GB2312"/>
          <w:kern w:val="1"/>
          <w:sz w:val="32"/>
          <w:szCs w:val="32"/>
          <w:u w:val="none"/>
          <w:lang w:eastAsia="zh-CN"/>
        </w:rPr>
        <w:t>警告。</w:t>
      </w:r>
    </w:p>
    <w:p>
      <w:pPr>
        <w:keepNext w:val="0"/>
        <w:keepLines w:val="0"/>
        <w:pageBreakBefore w:val="0"/>
        <w:widowControl w:val="0"/>
        <w:kinsoku/>
        <w:wordWrap/>
        <w:overflowPunct/>
        <w:topLinePunct w:val="0"/>
        <w:autoSpaceDE/>
        <w:autoSpaceDN/>
        <w:bidi w:val="0"/>
        <w:snapToGrid/>
        <w:spacing w:line="560" w:lineRule="exact"/>
        <w:ind w:lef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对当事人从事医疗器械网络销售未向设区的市级药品监管部门备案的行为，依据《</w:t>
      </w:r>
      <w:r>
        <w:rPr>
          <w:rFonts w:hint="eastAsia" w:ascii="仿宋_GB2312" w:hAnsi="仿宋_GB2312" w:eastAsia="仿宋_GB2312" w:cs="仿宋_GB2312"/>
          <w:sz w:val="32"/>
          <w:szCs w:val="32"/>
          <w:lang w:val="en-US" w:eastAsia="zh-CN"/>
        </w:rPr>
        <w:t>医疗器械网络销售监督管理办法</w:t>
      </w:r>
      <w:r>
        <w:rPr>
          <w:rFonts w:hint="eastAsia" w:ascii="仿宋_GB2312" w:hAnsi="仿宋_GB2312" w:eastAsia="仿宋_GB2312" w:cs="仿宋_GB2312"/>
          <w:bCs/>
          <w:sz w:val="32"/>
          <w:szCs w:val="32"/>
          <w:lang w:eastAsia="zh-CN"/>
        </w:rPr>
        <w:t>》第三十九条“</w:t>
      </w:r>
      <w:r>
        <w:rPr>
          <w:rFonts w:hint="eastAsia" w:ascii="仿宋_GB2312" w:hAnsi="仿宋_GB2312" w:eastAsia="仿宋_GB2312" w:cs="仿宋_GB2312"/>
          <w:i w:val="0"/>
          <w:caps w:val="0"/>
          <w:color w:val="000000"/>
          <w:spacing w:val="0"/>
          <w:kern w:val="0"/>
          <w:sz w:val="32"/>
          <w:szCs w:val="32"/>
          <w:lang w:val="en-US" w:eastAsia="zh-CN" w:bidi="ar"/>
        </w:rPr>
        <w:t>从事医疗器械网络销售的企业未按照本办法规定备案的，由县级以上地方食品药品监督管理部门责令限期改正，给予警告；拒不改正的，向社会公告，处1万元以下罚款。</w:t>
      </w:r>
      <w:r>
        <w:rPr>
          <w:rFonts w:hint="eastAsia" w:ascii="仿宋_GB2312" w:hAnsi="仿宋_GB2312" w:eastAsia="仿宋_GB2312" w:cs="仿宋_GB2312"/>
          <w:bCs/>
          <w:sz w:val="32"/>
          <w:szCs w:val="32"/>
          <w:lang w:val="en-US" w:eastAsia="zh-CN"/>
        </w:rPr>
        <w:t>”的规定，责令当事人改正违法经营行为，决定对当事人作出如下处罚：警告。</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sz w:val="32"/>
          <w:szCs w:val="32"/>
          <w:lang w:val="en-US" w:eastAsia="zh-CN"/>
        </w:rPr>
        <w:t>综上，决定对当事人处罚如下：警告。</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如不服本行政处罚决定，可以在收到本行政处罚决定书之日起六十日内向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乌苏市</w:t>
      </w:r>
      <w:r>
        <w:rPr>
          <w:rFonts w:hint="eastAsia" w:ascii="仿宋_GB2312" w:hAnsi="仿宋_GB2312" w:eastAsia="仿宋_GB2312" w:cs="仿宋_GB2312"/>
          <w:color w:val="000000"/>
          <w:sz w:val="32"/>
          <w:szCs w:val="32"/>
        </w:rPr>
        <w:t>市场监督管理局</w:t>
      </w:r>
      <w:r>
        <w:rPr>
          <w:rFonts w:hint="eastAsia" w:ascii="仿宋_GB2312" w:hAnsi="仿宋_GB2312" w:eastAsia="仿宋_GB2312" w:cs="仿宋_GB2312"/>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Times New Roman" w:eastAsia="仿宋_GB2312" w:cs="仿宋"/>
          <w:color w:val="000000"/>
          <w:sz w:val="32"/>
          <w:szCs w:val="32"/>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wordWrap/>
        <w:overflowPunct/>
        <w:topLinePunct w:val="0"/>
        <w:autoSpaceDE/>
        <w:autoSpaceDN/>
        <w:bidi w:val="0"/>
        <w:spacing w:line="560" w:lineRule="exact"/>
        <w:ind w:left="0" w:right="0" w:firstLine="0" w:firstLineChars="0"/>
        <w:jc w:val="both"/>
        <w:textAlignment w:val="auto"/>
      </w:pPr>
      <w:r>
        <w:rPr>
          <w:rFonts w:hint="eastAsia" w:ascii="Times New Roman" w:hAnsi="Times New Roman" w:eastAsia="仿宋_GB2312"/>
          <w:sz w:val="32"/>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36830</wp:posOffset>
                </wp:positionV>
                <wp:extent cx="550418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0418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pt;margin-top:2.9pt;height:0.05pt;width:433.4pt;z-index:251662336;mso-width-relative:page;mso-height-relative:page;" filled="f" stroked="t" coordsize="21600,21600" o:gfxdata="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RgfYdQAAAAFAQAADwAAAAAAAAABACAAAAAiAAAAZHJzL2Rvd25yZXYueG1sUEsBAhQA&#10;FAAAAAgAh07iQGRnckL2AQAA5wMAAA4AAAAAAAAAAQAgAAAAIwEAAGRycy9lMm9Eb2MueG1sUEsF&#10;BgAAAAAGAAYAWQEAAIs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172A27"/>
    <w:rsid w:val="005B16A5"/>
    <w:rsid w:val="03B923FF"/>
    <w:rsid w:val="05CE0B13"/>
    <w:rsid w:val="073F2CB4"/>
    <w:rsid w:val="095028E0"/>
    <w:rsid w:val="0B984091"/>
    <w:rsid w:val="0BE61692"/>
    <w:rsid w:val="0C942AAF"/>
    <w:rsid w:val="0D5C48E1"/>
    <w:rsid w:val="0D8E2469"/>
    <w:rsid w:val="0F380D9A"/>
    <w:rsid w:val="0F825E34"/>
    <w:rsid w:val="0FA22032"/>
    <w:rsid w:val="10AB0729"/>
    <w:rsid w:val="13E65039"/>
    <w:rsid w:val="14D902A4"/>
    <w:rsid w:val="177137D4"/>
    <w:rsid w:val="17DD0D86"/>
    <w:rsid w:val="19DD14D0"/>
    <w:rsid w:val="1AFA04EA"/>
    <w:rsid w:val="1B982D53"/>
    <w:rsid w:val="1BE3662C"/>
    <w:rsid w:val="23A05748"/>
    <w:rsid w:val="245E47DF"/>
    <w:rsid w:val="247753E3"/>
    <w:rsid w:val="2562171F"/>
    <w:rsid w:val="27046DAD"/>
    <w:rsid w:val="287C7778"/>
    <w:rsid w:val="2A832D34"/>
    <w:rsid w:val="2AD55FB6"/>
    <w:rsid w:val="2B866CCE"/>
    <w:rsid w:val="2BD37F90"/>
    <w:rsid w:val="30AE7A64"/>
    <w:rsid w:val="314F3970"/>
    <w:rsid w:val="356B480A"/>
    <w:rsid w:val="37180D61"/>
    <w:rsid w:val="39683763"/>
    <w:rsid w:val="3AA131BE"/>
    <w:rsid w:val="3CB4251D"/>
    <w:rsid w:val="3CC808D5"/>
    <w:rsid w:val="3CDD62DF"/>
    <w:rsid w:val="3E095FCF"/>
    <w:rsid w:val="420924A2"/>
    <w:rsid w:val="43F7188F"/>
    <w:rsid w:val="46A965A6"/>
    <w:rsid w:val="46F776EB"/>
    <w:rsid w:val="493D7C5E"/>
    <w:rsid w:val="4CD75102"/>
    <w:rsid w:val="51595CED"/>
    <w:rsid w:val="53212333"/>
    <w:rsid w:val="53431472"/>
    <w:rsid w:val="54437273"/>
    <w:rsid w:val="59EE5A23"/>
    <w:rsid w:val="5A47527A"/>
    <w:rsid w:val="5BD7425A"/>
    <w:rsid w:val="5FD10DB7"/>
    <w:rsid w:val="64243190"/>
    <w:rsid w:val="64533449"/>
    <w:rsid w:val="65CF1FF6"/>
    <w:rsid w:val="66596502"/>
    <w:rsid w:val="66C5288C"/>
    <w:rsid w:val="69065A75"/>
    <w:rsid w:val="69156FF4"/>
    <w:rsid w:val="69FA09CA"/>
    <w:rsid w:val="6A743B2D"/>
    <w:rsid w:val="6CB13386"/>
    <w:rsid w:val="6CFB4D33"/>
    <w:rsid w:val="6E8E380A"/>
    <w:rsid w:val="71C05B30"/>
    <w:rsid w:val="757579C2"/>
    <w:rsid w:val="782C2A35"/>
    <w:rsid w:val="7A3B02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3164</Words>
  <Characters>3420</Characters>
  <Lines>0</Lines>
  <Paragraphs>0</Paragraphs>
  <TotalTime>8</TotalTime>
  <ScaleCrop>false</ScaleCrop>
  <LinksUpToDate>false</LinksUpToDate>
  <CharactersWithSpaces>3510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2024-09-05T12:26:00Z</dcterms:created>
  <dc:creator>Administrator</dc:creator>
  <cp:lastModifiedBy>喜文</cp:lastModifiedBy>
  <cp:lastPrinted>2025-09-12T03:35:00Z</cp:lastPrinted>
  <dcterms:modified xsi:type="dcterms:W3CDTF">2025-10-23T10:11:36Z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C775E9D72CD148A489E02547F7842FA3</vt:lpwstr>
  </property>
  <property fmtid="{D5CDD505-2E9C-101B-9397-08002B2CF9AE}" pid="4" name="KSOTemplateDocerSaveRecord">
    <vt:lpwstr>eyJoZGlkIjoiMjhjYjA5MTE5ZDA4NTVkMjc4ZGUyZjQzZWU4NWQ2Y2YiLCJ1c2VySWQiOiI5NTE2MTA2NTAifQ==</vt:lpwstr>
  </property>
</Properties>
</file>