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tabs>
          <w:tab w:val="left" w:pos="2725"/>
        </w:tabs>
        <w:kinsoku w:val="0"/>
        <w:wordWrap/>
        <w:overflowPunct/>
        <w:topLinePunct w:val="0"/>
        <w:autoSpaceDE w:val="0"/>
        <w:autoSpaceDN w:val="0"/>
        <w:bidi w:val="0"/>
        <w:adjustRightInd w:val="0"/>
        <w:snapToGrid w:val="0"/>
        <w:spacing w:line="560" w:lineRule="exact"/>
        <w:ind w:left="0" w:leftChars="0" w:right="0" w:firstLine="0" w:firstLineChars="0"/>
        <w:jc w:val="center"/>
        <w:textAlignment w:val="baseline"/>
        <w:outlineLvl w:val="9"/>
        <w:rPr>
          <w:rFonts w:hint="eastAsia" w:ascii="仿宋_GB2312" w:hAnsi="仿宋_GB2312" w:eastAsia="仿宋_GB2312" w:cs="仿宋_GB2312"/>
          <w:snapToGrid w:val="0"/>
          <w:color w:val="000000"/>
          <w:spacing w:val="-7"/>
          <w:kern w:val="0"/>
          <w:sz w:val="32"/>
          <w:szCs w:val="32"/>
        </w:rPr>
      </w:pPr>
      <w:r>
        <w:rPr>
          <w:rFonts w:hint="eastAsia" w:ascii="仿宋_GB2312" w:hAnsi="仿宋_GB2312" w:eastAsia="仿宋_GB2312" w:cs="仿宋_GB2312"/>
          <w:snapToGrid w:val="0"/>
          <w:color w:val="000000"/>
          <w:spacing w:val="-7"/>
          <w:kern w:val="0"/>
          <w:sz w:val="32"/>
          <w:szCs w:val="32"/>
          <w:lang w:eastAsia="zh-CN"/>
        </w:rPr>
        <w:t>塔乌</w:t>
      </w:r>
      <w:r>
        <w:rPr>
          <w:rFonts w:hint="eastAsia" w:ascii="仿宋_GB2312" w:hAnsi="仿宋_GB2312" w:eastAsia="仿宋_GB2312" w:cs="仿宋_GB2312"/>
          <w:snapToGrid w:val="0"/>
          <w:color w:val="000000"/>
          <w:spacing w:val="-7"/>
          <w:kern w:val="0"/>
          <w:sz w:val="32"/>
          <w:szCs w:val="32"/>
        </w:rPr>
        <w:t>市监处罚</w:t>
      </w:r>
      <w:r>
        <w:rPr>
          <w:rFonts w:hint="eastAsia" w:ascii="仿宋_GB2312" w:hAnsi="仿宋_GB2312" w:eastAsia="仿宋_GB2312" w:cs="仿宋_GB2312"/>
          <w:color w:val="auto"/>
          <w:w w:val="90"/>
          <w:kern w:val="0"/>
          <w:sz w:val="32"/>
          <w:szCs w:val="32"/>
          <w:u w:val="none"/>
          <w:lang w:eastAsia="zh-CN"/>
        </w:rPr>
        <w:t>〔</w:t>
      </w:r>
      <w:r>
        <w:rPr>
          <w:rFonts w:hint="eastAsia" w:ascii="仿宋_GB2312" w:hAnsi="仿宋_GB2312" w:eastAsia="仿宋_GB2312" w:cs="仿宋_GB2312"/>
          <w:color w:val="auto"/>
          <w:w w:val="90"/>
          <w:kern w:val="0"/>
          <w:sz w:val="32"/>
          <w:szCs w:val="32"/>
          <w:u w:val="none"/>
          <w:lang w:val="en-US" w:eastAsia="zh-CN"/>
        </w:rPr>
        <w:t>2025</w:t>
      </w:r>
      <w:r>
        <w:rPr>
          <w:rFonts w:hint="eastAsia" w:ascii="仿宋_GB2312" w:hAnsi="仿宋_GB2312" w:eastAsia="仿宋_GB2312" w:cs="仿宋_GB2312"/>
          <w:color w:val="auto"/>
          <w:w w:val="90"/>
          <w:kern w:val="0"/>
          <w:sz w:val="32"/>
          <w:szCs w:val="32"/>
          <w:u w:val="none"/>
          <w:lang w:eastAsia="zh-CN"/>
        </w:rPr>
        <w:t>〕</w:t>
      </w:r>
      <w:r>
        <w:rPr>
          <w:rFonts w:hint="eastAsia" w:ascii="仿宋_GB2312" w:hAnsi="仿宋_GB2312" w:eastAsia="仿宋_GB2312" w:cs="仿宋_GB2312"/>
          <w:color w:val="auto"/>
          <w:w w:val="90"/>
          <w:kern w:val="0"/>
          <w:sz w:val="32"/>
          <w:szCs w:val="32"/>
          <w:u w:val="none"/>
          <w:lang w:val="en-US" w:eastAsia="zh-CN"/>
        </w:rPr>
        <w:t>195</w:t>
      </w:r>
      <w:r>
        <w:rPr>
          <w:rFonts w:hint="eastAsia" w:ascii="仿宋_GB2312" w:hAnsi="仿宋_GB2312" w:eastAsia="仿宋_GB2312" w:cs="仿宋_GB2312"/>
          <w:snapToGrid w:val="0"/>
          <w:color w:val="000000"/>
          <w:spacing w:val="-7"/>
          <w:kern w:val="0"/>
          <w:sz w:val="32"/>
          <w:szCs w:val="32"/>
        </w:rPr>
        <w:t>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color w:val="auto"/>
          <w:kern w:val="0"/>
          <w:sz w:val="32"/>
          <w:szCs w:val="32"/>
          <w:u w:val="none"/>
        </w:rPr>
        <w:t>乌苏市玫莉蔻护肤品店</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color w:val="auto"/>
          <w:w w:val="90"/>
          <w:kern w:val="0"/>
          <w:sz w:val="32"/>
          <w:szCs w:val="32"/>
          <w:u w:val="none"/>
          <w:lang w:eastAsia="zh-CN"/>
        </w:rPr>
        <w:t>92654202MABPAEXD99</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both"/>
        <w:textAlignment w:val="baseline"/>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color w:val="auto"/>
          <w:sz w:val="32"/>
          <w:szCs w:val="32"/>
          <w:u w:val="none"/>
          <w:lang w:val="en-US" w:eastAsia="zh-CN"/>
        </w:rPr>
        <w:t>新疆塔城地区乌苏市新市区街道洛河路社区宜宾路广隅新城（西门北侧）</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经营者：</w:t>
      </w:r>
      <w:r>
        <w:rPr>
          <w:rFonts w:hint="eastAsia" w:ascii="仿宋_GB2312" w:hAnsi="仿宋_GB2312" w:eastAsia="仿宋_GB2312" w:cs="仿宋_GB2312"/>
          <w:color w:val="auto"/>
          <w:sz w:val="32"/>
          <w:szCs w:val="32"/>
          <w:u w:val="none"/>
          <w:lang w:val="en-US" w:eastAsia="zh-CN"/>
        </w:rPr>
        <w:t>谭**</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2025年8月6日，我局执法人员景道燕、孙紫玮来到乌苏市新市区街道洛河路社区宜宾路081号广隅新城小区2幢18号（西门北侧）的</w:t>
      </w:r>
      <w:r>
        <w:rPr>
          <w:rFonts w:hint="eastAsia" w:ascii="仿宋_GB2312" w:hAnsi="仿宋_GB2312" w:eastAsia="仿宋_GB2312" w:cs="仿宋_GB2312"/>
          <w:color w:val="auto"/>
          <w:kern w:val="0"/>
          <w:sz w:val="32"/>
          <w:szCs w:val="32"/>
          <w:u w:val="none"/>
        </w:rPr>
        <w:t>乌苏市玫莉蔻护肤品店</w:t>
      </w:r>
      <w:r>
        <w:rPr>
          <w:rFonts w:hint="eastAsia" w:ascii="仿宋_GB2312" w:hAnsi="仿宋_GB2312" w:eastAsia="仿宋_GB2312" w:cs="仿宋_GB2312"/>
          <w:color w:val="auto"/>
          <w:sz w:val="32"/>
          <w:szCs w:val="32"/>
          <w:u w:val="none"/>
          <w:lang w:val="en-US" w:eastAsia="zh-CN"/>
        </w:rPr>
        <w:t>开展日常监督检查，该店正常营业，经营者谭**不在现场，</w:t>
      </w:r>
      <w:r>
        <w:rPr>
          <w:rFonts w:hint="eastAsia" w:ascii="仿宋_GB2312" w:hAnsi="仿宋_GB2312" w:eastAsia="仿宋_GB2312" w:cs="仿宋_GB2312"/>
          <w:color w:val="auto"/>
          <w:spacing w:val="-3"/>
          <w:sz w:val="32"/>
          <w:szCs w:val="32"/>
          <w:u w:val="none"/>
          <w:lang w:val="en-US" w:eastAsia="zh-CN"/>
        </w:rPr>
        <w:t>经电话联系通知</w:t>
      </w:r>
      <w:r>
        <w:rPr>
          <w:rFonts w:hint="eastAsia" w:ascii="仿宋_GB2312" w:hAnsi="仿宋_GB2312" w:eastAsia="仿宋_GB2312" w:cs="仿宋_GB2312"/>
          <w:color w:val="auto"/>
          <w:sz w:val="32"/>
          <w:szCs w:val="32"/>
          <w:u w:val="none"/>
          <w:lang w:val="en-US" w:eastAsia="zh-CN"/>
        </w:rPr>
        <w:t>谭**到</w:t>
      </w:r>
      <w:r>
        <w:rPr>
          <w:rFonts w:hint="eastAsia" w:ascii="仿宋_GB2312" w:hAnsi="仿宋_GB2312" w:eastAsia="仿宋_GB2312" w:cs="仿宋_GB2312"/>
          <w:color w:val="auto"/>
          <w:spacing w:val="-3"/>
          <w:sz w:val="32"/>
          <w:szCs w:val="32"/>
          <w:u w:val="none"/>
          <w:lang w:val="en-US" w:eastAsia="zh-CN"/>
        </w:rPr>
        <w:t>现场全程配合检查。</w:t>
      </w:r>
      <w:r>
        <w:rPr>
          <w:rFonts w:hint="eastAsia" w:ascii="仿宋_GB2312" w:hAnsi="仿宋_GB2312" w:eastAsia="仿宋_GB2312" w:cs="仿宋_GB2312"/>
          <w:color w:val="auto"/>
          <w:sz w:val="32"/>
          <w:szCs w:val="32"/>
          <w:u w:val="none"/>
          <w:lang w:val="en-US" w:eastAsia="zh-CN"/>
        </w:rPr>
        <w:t>执法人员向经营者谭**出示执法证并说明来意后，对该店进行现场检查，在二楼化妆品经营使用区域左手边第二间房间右手靠墙的推车最下层的筐内发现：1、玫莉寇®玫瑰茶树平衡消透肌洁面乳Ⅱ，净含量10g，批号：RDD1114BQ，限用日期：20250410，数量为21支；2、玫莉寇®玫瑰嫩肤手蜡，净含量：30g，生产商：广州市瑞品化妆品有限公司，化妆品许可证号：粤妆20160689，限用日期为20230427的数量为1支，限用日期为20241217的数量为2支，共3支；3、玫莉寇®玫瑰臻颜悦活新肌洁面乳Ⅱ，净含量：10g，生产批号：2U3101300KB，限用日期：20240707，数量为2支；4、玫莉寇®玫瑰茶树平衡消透肌洁面乳，净含量100g，批号：RCB27L03Q，限用期限：20240305，数量为1支（已拆封使用）；5、玫莉寇®玫瑰茶树平衡消透肌精华液Ⅱ，净含量：3ml，批号：RDDO902BQ，限用日期20250408，数量为1支；6、玫莉寇®玫瑰花漾温和卸妆水，净含量：300ml，批号：ZY220406B2，限用期限：2025/04/05，数量为1瓶；7、M0RNING&amp;SKIN®WHITENING FRECKLE-REMOVING CNERAM，净含量：50g/1.760z，批号：RCE19L03，限用期限：20240527，数量1瓶（已拆封使用）；上述7种化妆品均已超过使用期限。8、美集现®草本润肤霜，净含量：30g，数量为3支，外包装未发现生产批号及限用日期。当事人现场无法提供上述8种化妆品的进货查验记录台账和进货票据、供货商资质、同批号产品出厂合格证明等凭证资料。执法人员对当事人未严格执行化妆品进货查验记录制度的违法行为下发了《责令改正通知书》（乌市监责改〔2025〕8-6号），责令当事人限期改正违法行为，当事人现场予以签收。经局领导批准，执法人员现场对上述7种超过使用期限及1种标签不符合规定的化妆品实施了扣押的行政强制措施，并当场下发了《实施行政强制措施决定书》（乌市监强制〔2025〕102号）。</w:t>
      </w:r>
      <w:r>
        <w:rPr>
          <w:rFonts w:hint="eastAsia" w:ascii="仿宋_GB2312" w:hAnsi="仿宋_GB2312" w:eastAsia="仿宋_GB2312" w:cs="仿宋_GB2312"/>
          <w:color w:val="auto"/>
          <w:kern w:val="0"/>
          <w:sz w:val="32"/>
          <w:szCs w:val="32"/>
          <w:u w:val="none"/>
          <w:lang w:val="en-US" w:eastAsia="zh-CN"/>
        </w:rPr>
        <w:t>当事人涉嫌</w:t>
      </w:r>
      <w:r>
        <w:rPr>
          <w:rFonts w:hint="eastAsia" w:ascii="仿宋_GB2312" w:hAnsi="仿宋_GB2312" w:eastAsia="仿宋_GB2312" w:cs="仿宋_GB2312"/>
          <w:bCs/>
          <w:color w:val="auto"/>
          <w:sz w:val="32"/>
          <w:szCs w:val="32"/>
          <w:u w:val="none"/>
          <w:lang w:eastAsia="zh-CN"/>
        </w:rPr>
        <w:t>未建立化妆品进货查验记录制度的行为，</w:t>
      </w:r>
      <w:r>
        <w:rPr>
          <w:rFonts w:hint="eastAsia" w:ascii="仿宋_GB2312" w:hAnsi="仿宋_GB2312" w:eastAsia="仿宋_GB2312" w:cs="仿宋_GB2312"/>
          <w:color w:val="auto"/>
          <w:spacing w:val="0"/>
          <w:sz w:val="32"/>
          <w:szCs w:val="32"/>
          <w:u w:val="none"/>
          <w:lang w:val="en-US" w:eastAsia="zh-CN"/>
        </w:rPr>
        <w:t>违反了《化妆品监督管理条例》第三十八条第一款的规定；</w:t>
      </w:r>
      <w:r>
        <w:rPr>
          <w:rFonts w:hint="eastAsia" w:ascii="仿宋_GB2312" w:hAnsi="仿宋_GB2312" w:eastAsia="仿宋_GB2312" w:cs="仿宋_GB2312"/>
          <w:color w:val="auto"/>
          <w:kern w:val="0"/>
          <w:sz w:val="32"/>
          <w:szCs w:val="32"/>
          <w:u w:val="none"/>
          <w:lang w:val="en-US" w:eastAsia="zh-CN"/>
        </w:rPr>
        <w:t>当事人涉嫌</w:t>
      </w:r>
      <w:r>
        <w:rPr>
          <w:rFonts w:hint="eastAsia" w:ascii="仿宋_GB2312" w:hAnsi="仿宋_GB2312" w:eastAsia="仿宋_GB2312" w:cs="仿宋_GB2312"/>
          <w:color w:val="auto"/>
          <w:sz w:val="32"/>
          <w:szCs w:val="32"/>
          <w:u w:val="none"/>
          <w:lang w:eastAsia="zh-CN"/>
        </w:rPr>
        <w:t>超过使用期限化妆品</w:t>
      </w:r>
      <w:r>
        <w:rPr>
          <w:rFonts w:hint="eastAsia" w:ascii="仿宋_GB2312" w:hAnsi="仿宋_GB2312" w:eastAsia="仿宋_GB2312" w:cs="仿宋_GB2312"/>
          <w:color w:val="auto"/>
          <w:kern w:val="0"/>
          <w:sz w:val="32"/>
          <w:szCs w:val="32"/>
          <w:u w:val="none"/>
          <w:lang w:val="en-US" w:eastAsia="zh-CN"/>
        </w:rPr>
        <w:t>的行为，违反了《化妆品监督管理条例》第六条第二款、第三十九条、第四十二条的规定；当事人涉嫌</w:t>
      </w:r>
      <w:r>
        <w:rPr>
          <w:rFonts w:hint="eastAsia" w:ascii="仿宋_GB2312" w:hAnsi="仿宋_GB2312" w:eastAsia="仿宋_GB2312" w:cs="仿宋_GB2312"/>
          <w:color w:val="auto"/>
          <w:sz w:val="32"/>
          <w:szCs w:val="32"/>
          <w:u w:val="none"/>
          <w:lang w:val="en-US" w:eastAsia="zh-CN"/>
        </w:rPr>
        <w:t>使用标签不符合规定的化妆品的行为，违反了</w:t>
      </w:r>
      <w:r>
        <w:rPr>
          <w:rFonts w:hint="eastAsia" w:ascii="仿宋_GB2312" w:hAnsi="仿宋_GB2312" w:eastAsia="仿宋_GB2312" w:cs="仿宋_GB2312"/>
          <w:color w:val="auto"/>
          <w:kern w:val="0"/>
          <w:sz w:val="32"/>
          <w:szCs w:val="32"/>
          <w:u w:val="none"/>
          <w:lang w:val="en-US" w:eastAsia="zh-CN"/>
        </w:rPr>
        <w:t>《化妆品监督管理条例》第三十五条、第三十六条的规定</w:t>
      </w:r>
      <w:r>
        <w:rPr>
          <w:rFonts w:hint="eastAsia" w:ascii="仿宋_GB2312" w:hAnsi="仿宋_GB2312" w:eastAsia="仿宋_GB2312" w:cs="仿宋_GB2312"/>
          <w:color w:val="auto"/>
          <w:spacing w:val="0"/>
          <w:sz w:val="32"/>
          <w:szCs w:val="32"/>
          <w:u w:val="none"/>
          <w:lang w:val="en-US" w:eastAsia="zh-CN"/>
        </w:rPr>
        <w:t>。</w:t>
      </w:r>
      <w:r>
        <w:rPr>
          <w:rFonts w:hint="eastAsia" w:ascii="仿宋_GB2312" w:hAnsi="仿宋_GB2312" w:eastAsia="仿宋_GB2312" w:cs="仿宋_GB2312"/>
          <w:color w:val="auto"/>
          <w:kern w:val="0"/>
          <w:sz w:val="32"/>
          <w:szCs w:val="32"/>
          <w:u w:val="none"/>
          <w:lang w:val="en-US" w:eastAsia="zh-CN"/>
        </w:rPr>
        <w:t>经报局领导批准，于2025年8月12日立案，并指派景道燕、李玉琴对此案进行调查了解。本案已于2025年9月12日调查终结。</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w w:val="100"/>
          <w:kern w:val="0"/>
          <w:sz w:val="32"/>
          <w:szCs w:val="32"/>
          <w:u w:val="none"/>
        </w:rPr>
      </w:pPr>
      <w:r>
        <w:rPr>
          <w:rFonts w:hint="eastAsia" w:ascii="仿宋_GB2312" w:hAnsi="仿宋_GB2312" w:eastAsia="仿宋_GB2312" w:cs="仿宋_GB2312"/>
          <w:color w:val="auto"/>
          <w:kern w:val="0"/>
          <w:sz w:val="32"/>
          <w:szCs w:val="32"/>
          <w:u w:val="none"/>
        </w:rPr>
        <w:t>经</w:t>
      </w:r>
      <w:r>
        <w:rPr>
          <w:rFonts w:hint="eastAsia" w:ascii="仿宋_GB2312" w:hAnsi="仿宋_GB2312" w:eastAsia="仿宋_GB2312" w:cs="仿宋_GB2312"/>
          <w:color w:val="auto"/>
          <w:kern w:val="0"/>
          <w:sz w:val="32"/>
          <w:szCs w:val="32"/>
          <w:u w:val="none"/>
          <w:lang w:eastAsia="zh-CN"/>
        </w:rPr>
        <w:t>查</w:t>
      </w:r>
      <w:r>
        <w:rPr>
          <w:rFonts w:hint="eastAsia" w:ascii="仿宋_GB2312" w:hAnsi="仿宋_GB2312" w:eastAsia="仿宋_GB2312" w:cs="仿宋_GB2312"/>
          <w:color w:val="auto"/>
          <w:kern w:val="0"/>
          <w:sz w:val="32"/>
          <w:szCs w:val="32"/>
          <w:u w:val="none"/>
        </w:rPr>
        <w:t>，</w:t>
      </w:r>
      <w:r>
        <w:rPr>
          <w:rFonts w:hint="eastAsia" w:ascii="仿宋_GB2312" w:hAnsi="仿宋_GB2312" w:eastAsia="仿宋_GB2312" w:cs="仿宋_GB2312"/>
          <w:color w:val="auto"/>
          <w:kern w:val="0"/>
          <w:sz w:val="32"/>
          <w:szCs w:val="32"/>
          <w:u w:val="none"/>
          <w:lang w:eastAsia="zh-CN"/>
        </w:rPr>
        <w:t>根据</w:t>
      </w:r>
      <w:r>
        <w:rPr>
          <w:rFonts w:hint="eastAsia" w:ascii="仿宋_GB2312" w:hAnsi="仿宋_GB2312" w:eastAsia="仿宋_GB2312" w:cs="仿宋_GB2312"/>
          <w:color w:val="auto"/>
          <w:sz w:val="32"/>
          <w:szCs w:val="32"/>
          <w:u w:val="none"/>
        </w:rPr>
        <w:t>乌苏市玫莉蔻护肤品店</w:t>
      </w:r>
      <w:r>
        <w:rPr>
          <w:rFonts w:hint="eastAsia" w:ascii="仿宋_GB2312" w:hAnsi="仿宋_GB2312" w:eastAsia="仿宋_GB2312" w:cs="仿宋_GB2312"/>
          <w:color w:val="auto"/>
          <w:sz w:val="32"/>
          <w:szCs w:val="32"/>
          <w:u w:val="none"/>
          <w:lang w:eastAsia="zh-CN"/>
        </w:rPr>
        <w:t>经营者谭</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供述，</w:t>
      </w:r>
      <w:r>
        <w:rPr>
          <w:rFonts w:hint="eastAsia" w:ascii="仿宋_GB2312" w:hAnsi="仿宋_GB2312" w:eastAsia="仿宋_GB2312" w:cs="仿宋_GB2312"/>
          <w:color w:val="auto"/>
          <w:sz w:val="32"/>
          <w:szCs w:val="32"/>
          <w:u w:val="none"/>
          <w:lang w:val="en-US" w:eastAsia="zh-CN"/>
        </w:rPr>
        <w:t>2022年从成都盛林风行商贸有限责任公司购进：1.玫莉蔻®玫瑰茶树平衡消透肌洁面乳Ⅱ，按套盒购进，套盒中有（水、乳液、洁面、精华），由顾客在抖音平台购买39.9元护肤体验卡后，经营者谭**通过抖音来客扫已购买体验卡顾客的体验卡码，公司以此做凭证根据扫码数量返套盒给经营者用于顾客做护肤，返套盒数量50套，单价10元/支，截至执法人员检查时发现剩余21支，无进货登记查验记录，无销售记录，故无法计算违法所得。2.</w:t>
      </w:r>
      <w:r>
        <w:rPr>
          <w:rFonts w:hint="eastAsia" w:ascii="仿宋_GB2312" w:hAnsi="仿宋_GB2312" w:eastAsia="仿宋_GB2312" w:cs="仿宋_GB2312"/>
          <w:bCs/>
          <w:color w:val="auto"/>
          <w:sz w:val="32"/>
          <w:szCs w:val="32"/>
          <w:u w:val="none"/>
        </w:rPr>
        <w:t>玫莉寇®玫瑰嫩肤手蜡</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按套盒购进，套盒中有（3种手霜，1个</w:t>
      </w:r>
      <w:r>
        <w:rPr>
          <w:rFonts w:hint="eastAsia" w:ascii="仿宋_GB2312" w:hAnsi="仿宋_GB2312" w:eastAsia="仿宋_GB2312" w:cs="仿宋_GB2312"/>
          <w:bCs/>
          <w:color w:val="auto"/>
          <w:sz w:val="32"/>
          <w:szCs w:val="32"/>
          <w:u w:val="none"/>
        </w:rPr>
        <w:t>手蜡</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，其中</w:t>
      </w:r>
      <w:r>
        <w:rPr>
          <w:rFonts w:hint="eastAsia" w:ascii="仿宋_GB2312" w:hAnsi="仿宋_GB2312" w:eastAsia="仿宋_GB2312" w:cs="仿宋_GB2312"/>
          <w:bCs/>
          <w:color w:val="auto"/>
          <w:sz w:val="32"/>
          <w:szCs w:val="32"/>
          <w:u w:val="none"/>
        </w:rPr>
        <w:t>限用日期为</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20230427</w:t>
      </w:r>
      <w:r>
        <w:rPr>
          <w:rFonts w:hint="eastAsia" w:ascii="仿宋_GB2312" w:hAnsi="仿宋_GB2312" w:eastAsia="仿宋_GB2312" w:cs="仿宋_GB2312"/>
          <w:bCs/>
          <w:color w:val="auto"/>
          <w:sz w:val="32"/>
          <w:szCs w:val="32"/>
          <w:u w:val="none"/>
          <w:lang w:eastAsia="zh-CN"/>
        </w:rPr>
        <w:t>的产品购进了</w:t>
      </w:r>
      <w:r>
        <w:rPr>
          <w:rFonts w:hint="eastAsia" w:ascii="仿宋_GB2312" w:hAnsi="仿宋_GB2312" w:eastAsia="仿宋_GB2312" w:cs="仿宋_GB2312"/>
          <w:bCs/>
          <w:color w:val="auto"/>
          <w:sz w:val="32"/>
          <w:szCs w:val="32"/>
          <w:u w:val="none"/>
          <w:lang w:val="en-US" w:eastAsia="zh-CN"/>
        </w:rPr>
        <w:t>20盒，</w:t>
      </w:r>
      <w:r>
        <w:rPr>
          <w:rFonts w:hint="eastAsia" w:ascii="仿宋_GB2312" w:hAnsi="仿宋_GB2312" w:eastAsia="仿宋_GB2312" w:cs="仿宋_GB2312"/>
          <w:bCs/>
          <w:color w:val="auto"/>
          <w:sz w:val="32"/>
          <w:szCs w:val="32"/>
          <w:u w:val="none"/>
        </w:rPr>
        <w:t>限用日期为</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20241217</w:t>
      </w:r>
      <w:r>
        <w:rPr>
          <w:rFonts w:hint="eastAsia" w:ascii="仿宋_GB2312" w:hAnsi="仿宋_GB2312" w:eastAsia="仿宋_GB2312" w:cs="仿宋_GB2312"/>
          <w:bCs/>
          <w:color w:val="auto"/>
          <w:sz w:val="32"/>
          <w:szCs w:val="32"/>
          <w:u w:val="none"/>
          <w:lang w:eastAsia="zh-CN"/>
        </w:rPr>
        <w:t>的产品购进了</w:t>
      </w:r>
      <w:r>
        <w:rPr>
          <w:rFonts w:hint="eastAsia" w:ascii="仿宋_GB2312" w:hAnsi="仿宋_GB2312" w:eastAsia="仿宋_GB2312" w:cs="仿宋_GB2312"/>
          <w:bCs/>
          <w:color w:val="auto"/>
          <w:sz w:val="32"/>
          <w:szCs w:val="32"/>
          <w:u w:val="none"/>
          <w:lang w:val="en-US" w:eastAsia="zh-CN"/>
        </w:rPr>
        <w:t>20盒，</w:t>
      </w:r>
      <w:r>
        <w:rPr>
          <w:rFonts w:hint="eastAsia" w:ascii="仿宋_GB2312" w:hAnsi="仿宋_GB2312" w:eastAsia="仿宋_GB2312" w:cs="仿宋_GB2312"/>
          <w:bCs/>
          <w:color w:val="auto"/>
          <w:sz w:val="32"/>
          <w:szCs w:val="32"/>
          <w:u w:val="none"/>
          <w:lang w:eastAsia="zh-CN"/>
        </w:rPr>
        <w:t>共</w:t>
      </w:r>
      <w:r>
        <w:rPr>
          <w:rFonts w:hint="eastAsia" w:ascii="仿宋_GB2312" w:hAnsi="仿宋_GB2312" w:eastAsia="仿宋_GB2312" w:cs="仿宋_GB2312"/>
          <w:color w:val="auto"/>
          <w:sz w:val="32"/>
          <w:szCs w:val="32"/>
          <w:u w:val="none"/>
          <w:lang w:val="en-US" w:eastAsia="zh-CN"/>
        </w:rPr>
        <w:t>购进40盒，进货价为49.9元/盒（此套盒买一送一），单价6.24元/支，截至执法人员检查时剩余</w:t>
      </w:r>
      <w:r>
        <w:rPr>
          <w:rFonts w:hint="eastAsia" w:ascii="仿宋_GB2312" w:hAnsi="仿宋_GB2312" w:eastAsia="仿宋_GB2312" w:cs="仿宋_GB2312"/>
          <w:bCs/>
          <w:color w:val="auto"/>
          <w:sz w:val="32"/>
          <w:szCs w:val="32"/>
          <w:u w:val="none"/>
        </w:rPr>
        <w:t>限用日期为20230427的1支，限用日期为20241217的2支，共3支</w:t>
      </w:r>
      <w:r>
        <w:rPr>
          <w:rFonts w:hint="eastAsia" w:ascii="仿宋_GB2312" w:hAnsi="仿宋_GB2312" w:eastAsia="仿宋_GB2312" w:cs="仿宋_GB2312"/>
          <w:color w:val="auto"/>
          <w:sz w:val="32"/>
          <w:szCs w:val="32"/>
          <w:u w:val="none"/>
          <w:lang w:val="en-US" w:eastAsia="zh-CN"/>
        </w:rPr>
        <w:t>，经当事人曲儿现场查获的3支是提供给店里顾客免费试用的，无进货登记查验记录，无销售记录，故无法计算违法所得。3、玫莉寇®玫瑰臻颜悦活新肌洁面乳Ⅱ，按套盒购进，套盒中有（水、乳液、洁面、精华、霜），由顾客在抖音平台购买59.9元护肤体验卡后，经营者谭**通过抖音来客扫已购买体验卡顾客的体验卡码，公司以此做凭证根据扫码数量返套盒给经营者用于顾客做护肤，返套盒数量20套，单价11.98元/支，截至执法人员检查时发现剩余2支，无进货登记查验记录，无销售记录，故无法计算违法所得。4、</w:t>
      </w:r>
      <w:r>
        <w:rPr>
          <w:rFonts w:hint="eastAsia" w:ascii="仿宋_GB2312" w:hAnsi="仿宋_GB2312" w:eastAsia="仿宋_GB2312" w:cs="仿宋_GB2312"/>
          <w:bCs/>
          <w:color w:val="auto"/>
          <w:sz w:val="32"/>
          <w:szCs w:val="32"/>
          <w:u w:val="none"/>
          <w:lang w:val="en-US" w:eastAsia="zh-CN"/>
        </w:rPr>
        <w:t>玫莉寇®玫瑰茶树平衡消透肌洁面乳，</w:t>
      </w:r>
      <w:r>
        <w:rPr>
          <w:rFonts w:hint="eastAsia" w:ascii="仿宋_GB2312" w:hAnsi="仿宋_GB2312" w:eastAsia="仿宋_GB2312" w:cs="仿宋_GB2312"/>
          <w:color w:val="auto"/>
          <w:sz w:val="32"/>
          <w:szCs w:val="32"/>
          <w:u w:val="none"/>
          <w:lang w:val="en-US" w:eastAsia="zh-CN"/>
        </w:rPr>
        <w:t>按套盒购进，套盒中有（水、乳、精华、洁面</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套盒进价267元/盒，套盒销售价格388元/盒，单价92元/支，购进套盒4个，按套盒进行销售，截至执法人员检查时发现剩余1支，经当事人确认是免费提供给顾客试用和自用，无进货登记查验记录，无销售记录，故无法计算违法所得。5、玫莉寇®玫瑰茶树平衡消透肌精华液Ⅱ，按套盒里购进，套盒中有（水、乳液、洁面、精华），由顾客在抖音平台购买39.9元护肤体验卡后，经营者谭**通过抖音来客扫已购买体验卡顾客的体验卡码，公司以此做凭证根据扫码数量返套盒给经营者用于顾客做护肤，返套盒数量50套，单价10元/支，截至执法人员检查时发现剩余1支，无进货登记查验记录，无销售记录，故无法计算违法所得。6.玫莉寇®玫瑰花漾温和卸妆水，用作引流，进货价格和销售价格一样，购进20瓶，单价32元/瓶，截至执法人员检查时剩余1瓶，无进货登记查验记录，无销售记录，故无法计算违法所得。7.M0RNING&amp;SKIN®WHITENING FRECKLE-REMOVING CNERAM，共购进了5瓶，购进价格为134元/瓶，销售价格为220元/瓶，截至</w:t>
      </w:r>
      <w:bookmarkStart w:id="0" w:name="_GoBack"/>
      <w:bookmarkEnd w:id="0"/>
      <w:r>
        <w:rPr>
          <w:rFonts w:hint="eastAsia" w:ascii="仿宋_GB2312" w:hAnsi="仿宋_GB2312" w:eastAsia="仿宋_GB2312" w:cs="仿宋_GB2312"/>
          <w:color w:val="auto"/>
          <w:sz w:val="32"/>
          <w:szCs w:val="32"/>
          <w:u w:val="none"/>
          <w:lang w:val="en-US" w:eastAsia="zh-CN"/>
        </w:rPr>
        <w:t>执法人员检查时剩1瓶（已拆封使用一半），无进货登记查验记录，无销售记录，故无法计算违法所得。8、美集现®草本润肤霜，2024年5月经营者谭**在乌鲁木齐购进自用，外包装上未标注生产批号及限用日期等信息，共购进5支，单价24元/支，总进价120元，购进后在家里和店里自用，截至执法人员检查时剩余3支，无进货查验登记记录，未进行销售，无违法所得。截至2025年8月6日执法人员检查时，上述7种超过使用期限化妆品和1种标签不符合规定的化妆品在当事人经营场所二楼化妆品经营使用区域左手边第二间房间右手靠墙的推车最下层的筐内与</w:t>
      </w:r>
      <w:r>
        <w:rPr>
          <w:rFonts w:hint="eastAsia" w:ascii="仿宋_GB2312" w:hAnsi="仿宋_GB2312" w:eastAsia="仿宋_GB2312" w:cs="仿宋_GB2312"/>
          <w:color w:val="auto"/>
          <w:w w:val="100"/>
          <w:kern w:val="0"/>
          <w:sz w:val="32"/>
          <w:szCs w:val="32"/>
          <w:u w:val="none"/>
          <w:lang w:eastAsia="zh-CN"/>
        </w:rPr>
        <w:t>合格化妆品陈列在一起</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w w:val="100"/>
          <w:kern w:val="0"/>
          <w:sz w:val="32"/>
          <w:szCs w:val="32"/>
          <w:u w:val="none"/>
          <w:lang w:eastAsia="zh-CN"/>
        </w:rPr>
        <w:t>当事人无法提供上述</w:t>
      </w:r>
      <w:r>
        <w:rPr>
          <w:rFonts w:hint="eastAsia" w:ascii="仿宋_GB2312" w:hAnsi="仿宋_GB2312" w:eastAsia="仿宋_GB2312" w:cs="仿宋_GB2312"/>
          <w:color w:val="auto"/>
          <w:w w:val="100"/>
          <w:kern w:val="0"/>
          <w:sz w:val="32"/>
          <w:szCs w:val="32"/>
          <w:u w:val="none"/>
          <w:lang w:val="en-US" w:eastAsia="zh-CN"/>
        </w:rPr>
        <w:t>8种</w:t>
      </w:r>
      <w:r>
        <w:rPr>
          <w:rFonts w:hint="eastAsia" w:ascii="仿宋_GB2312" w:hAnsi="仿宋_GB2312" w:eastAsia="仿宋_GB2312" w:cs="仿宋_GB2312"/>
          <w:color w:val="auto"/>
          <w:w w:val="100"/>
          <w:kern w:val="0"/>
          <w:sz w:val="32"/>
          <w:szCs w:val="32"/>
          <w:u w:val="none"/>
          <w:lang w:eastAsia="zh-CN"/>
        </w:rPr>
        <w:t>化妆品进货查验台账记录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sz w:val="32"/>
          <w:szCs w:val="32"/>
          <w:u w:val="none"/>
          <w:lang w:val="en-US" w:eastAsia="zh-CN"/>
        </w:rPr>
        <w:t>进货票据、供货商资质及同批号产品出厂合格证明等凭证资料。上述8种化妆品的货值金额为680.68元（10元/支×21支＋6.24元/支×3支＋11.98元/支×2支＋94元/支×1支＋10元/支×1支＋32元/瓶×1瓶＋220元/瓶×1瓶＋24元/支×3支=680.68元），违法所得无法计算。</w:t>
      </w:r>
      <w:r>
        <w:rPr>
          <w:rFonts w:hint="eastAsia" w:ascii="仿宋_GB2312" w:hAnsi="仿宋_GB2312" w:eastAsia="仿宋_GB2312" w:cs="仿宋_GB2312"/>
          <w:color w:val="auto"/>
          <w:w w:val="100"/>
          <w:kern w:val="0"/>
          <w:sz w:val="32"/>
          <w:szCs w:val="32"/>
          <w:u w:val="none"/>
        </w:rPr>
        <w:t>当事人在现场、调查笔录上签字确认，未提出异议。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bCs w:val="0"/>
          <w:color w:val="auto"/>
          <w:kern w:val="0"/>
          <w:sz w:val="32"/>
          <w:szCs w:val="32"/>
        </w:rPr>
      </w:pPr>
      <w:r>
        <w:rPr>
          <w:rFonts w:hint="eastAsia" w:ascii="仿宋_GB2312" w:hAnsi="仿宋_GB2312" w:eastAsia="仿宋_GB2312" w:cs="仿宋_GB2312"/>
          <w:b w:val="0"/>
          <w:bCs/>
          <w:color w:val="auto"/>
          <w:kern w:val="0"/>
          <w:sz w:val="32"/>
          <w:szCs w:val="32"/>
          <w:u w:val="none"/>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1.</w:t>
      </w:r>
      <w:r>
        <w:rPr>
          <w:rFonts w:hint="eastAsia" w:ascii="仿宋_GB2312" w:hAnsi="仿宋_GB2312" w:eastAsia="仿宋_GB2312" w:cs="仿宋_GB2312"/>
          <w:color w:val="auto"/>
          <w:kern w:val="0"/>
          <w:sz w:val="32"/>
          <w:szCs w:val="32"/>
        </w:rPr>
        <w:t>《营业执照》复印件</w:t>
      </w:r>
      <w:r>
        <w:rPr>
          <w:rFonts w:hint="eastAsia" w:ascii="仿宋_GB2312" w:hAnsi="仿宋_GB2312" w:eastAsia="仿宋_GB2312" w:cs="仿宋_GB2312"/>
          <w:color w:val="auto"/>
          <w:kern w:val="0"/>
          <w:sz w:val="32"/>
          <w:szCs w:val="32"/>
          <w:lang w:val="en-US" w:eastAsia="zh-CN"/>
        </w:rPr>
        <w:t>1份，由当事人提供，证明当事人经营主体资格及经营范围。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经营者身份证复印件</w:t>
      </w:r>
      <w:r>
        <w:rPr>
          <w:rFonts w:hint="eastAsia" w:ascii="仿宋_GB2312" w:hAnsi="仿宋_GB2312" w:eastAsia="仿宋_GB2312" w:cs="仿宋_GB2312"/>
          <w:color w:val="auto"/>
          <w:kern w:val="0"/>
          <w:sz w:val="32"/>
          <w:szCs w:val="32"/>
        </w:rPr>
        <w:t>1份，</w:t>
      </w:r>
      <w:r>
        <w:rPr>
          <w:rFonts w:hint="eastAsia" w:ascii="仿宋_GB2312" w:hAnsi="仿宋_GB2312" w:eastAsia="仿宋_GB2312" w:cs="仿宋_GB2312"/>
          <w:color w:val="auto"/>
          <w:kern w:val="0"/>
          <w:sz w:val="32"/>
          <w:szCs w:val="32"/>
          <w:lang w:eastAsia="zh-CN"/>
        </w:rPr>
        <w:t>由当事人提供，</w:t>
      </w:r>
      <w:r>
        <w:rPr>
          <w:rFonts w:hint="eastAsia" w:ascii="仿宋_GB2312" w:hAnsi="仿宋_GB2312" w:eastAsia="仿宋_GB2312" w:cs="仿宋_GB2312"/>
          <w:color w:val="auto"/>
          <w:kern w:val="0"/>
          <w:sz w:val="32"/>
          <w:szCs w:val="32"/>
        </w:rPr>
        <w:t>证明当事人</w:t>
      </w:r>
      <w:r>
        <w:rPr>
          <w:rFonts w:hint="eastAsia" w:ascii="仿宋_GB2312" w:hAnsi="仿宋_GB2312" w:eastAsia="仿宋_GB2312" w:cs="仿宋_GB2312"/>
          <w:color w:val="auto"/>
          <w:kern w:val="0"/>
          <w:sz w:val="32"/>
          <w:szCs w:val="32"/>
          <w:lang w:eastAsia="zh-CN"/>
        </w:rPr>
        <w:t>信息与《营业执照》核准的经营者的姓名相符。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现场笔录1份，证明</w:t>
      </w:r>
      <w:r>
        <w:rPr>
          <w:rFonts w:hint="eastAsia" w:ascii="仿宋_GB2312" w:hAnsi="仿宋_GB2312" w:eastAsia="仿宋_GB2312" w:cs="仿宋_GB2312"/>
          <w:color w:val="auto"/>
          <w:kern w:val="0"/>
          <w:sz w:val="32"/>
          <w:szCs w:val="32"/>
          <w:lang w:eastAsia="zh-CN"/>
        </w:rPr>
        <w:t>执法人员于</w:t>
      </w:r>
      <w:r>
        <w:rPr>
          <w:rFonts w:hint="eastAsia" w:ascii="仿宋_GB2312" w:hAnsi="仿宋_GB2312" w:eastAsia="仿宋_GB2312" w:cs="仿宋_GB2312"/>
          <w:color w:val="auto"/>
          <w:kern w:val="0"/>
          <w:sz w:val="32"/>
          <w:szCs w:val="32"/>
          <w:lang w:val="en-US" w:eastAsia="zh-CN"/>
        </w:rPr>
        <w:t>2025年8月6日在乌苏市玫莉蔻护肤品店的检查经过及</w:t>
      </w:r>
      <w:r>
        <w:rPr>
          <w:rFonts w:hint="eastAsia" w:ascii="仿宋_GB2312" w:hAnsi="仿宋_GB2312" w:eastAsia="仿宋_GB2312" w:cs="仿宋_GB2312"/>
          <w:color w:val="auto"/>
          <w:kern w:val="0"/>
          <w:sz w:val="32"/>
          <w:szCs w:val="32"/>
        </w:rPr>
        <w:t>当事人的</w:t>
      </w:r>
      <w:r>
        <w:rPr>
          <w:rFonts w:hint="eastAsia" w:ascii="仿宋_GB2312" w:hAnsi="仿宋_GB2312" w:eastAsia="仿宋_GB2312" w:cs="仿宋_GB2312"/>
          <w:color w:val="auto"/>
          <w:kern w:val="0"/>
          <w:sz w:val="32"/>
          <w:szCs w:val="32"/>
          <w:lang w:eastAsia="zh-CN"/>
        </w:rPr>
        <w:t>违法</w:t>
      </w:r>
      <w:r>
        <w:rPr>
          <w:rFonts w:hint="eastAsia" w:ascii="仿宋_GB2312" w:hAnsi="仿宋_GB2312" w:eastAsia="仿宋_GB2312" w:cs="仿宋_GB2312"/>
          <w:color w:val="auto"/>
          <w:kern w:val="0"/>
          <w:sz w:val="32"/>
          <w:szCs w:val="32"/>
        </w:rPr>
        <w:t>事实</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询问笔录</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份，证明当事人</w:t>
      </w:r>
      <w:r>
        <w:rPr>
          <w:rFonts w:hint="eastAsia" w:ascii="仿宋_GB2312" w:hAnsi="仿宋_GB2312" w:eastAsia="仿宋_GB2312" w:cs="仿宋_GB2312"/>
          <w:color w:val="auto"/>
          <w:kern w:val="0"/>
          <w:sz w:val="32"/>
          <w:szCs w:val="32"/>
          <w:lang w:eastAsia="zh-CN"/>
        </w:rPr>
        <w:t>经营超过使用期限的</w:t>
      </w:r>
      <w:r>
        <w:rPr>
          <w:rFonts w:hint="eastAsia" w:ascii="仿宋_GB2312" w:hAnsi="仿宋_GB2312" w:eastAsia="仿宋_GB2312" w:cs="仿宋_GB2312"/>
          <w:color w:val="auto"/>
          <w:kern w:val="0"/>
          <w:sz w:val="32"/>
          <w:szCs w:val="32"/>
          <w:lang w:val="en-US" w:eastAsia="zh-CN"/>
        </w:rPr>
        <w:t>化妆品</w:t>
      </w:r>
      <w:r>
        <w:rPr>
          <w:rFonts w:hint="eastAsia" w:ascii="仿宋_GB2312" w:hAnsi="仿宋_GB2312" w:eastAsia="仿宋_GB2312" w:cs="仿宋_GB2312"/>
          <w:color w:val="auto"/>
          <w:kern w:val="0"/>
          <w:sz w:val="32"/>
          <w:szCs w:val="32"/>
          <w:lang w:eastAsia="zh-CN"/>
        </w:rPr>
        <w:t>和经营标签不符合规定的化妆品</w:t>
      </w:r>
      <w:r>
        <w:rPr>
          <w:rFonts w:hint="eastAsia" w:ascii="仿宋_GB2312" w:hAnsi="仿宋_GB2312" w:eastAsia="仿宋_GB2312" w:cs="仿宋_GB2312"/>
          <w:color w:val="auto"/>
          <w:kern w:val="0"/>
          <w:sz w:val="32"/>
          <w:szCs w:val="32"/>
        </w:rPr>
        <w:t>的事实</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以及</w:t>
      </w:r>
      <w:r>
        <w:rPr>
          <w:rFonts w:hint="eastAsia" w:ascii="仿宋_GB2312" w:hAnsi="仿宋_GB2312" w:eastAsia="仿宋_GB2312" w:cs="仿宋_GB2312"/>
          <w:color w:val="auto"/>
          <w:kern w:val="0"/>
          <w:sz w:val="32"/>
          <w:szCs w:val="32"/>
          <w:lang w:eastAsia="zh-CN"/>
        </w:rPr>
        <w:t>执法人员检查发现7种超过使用期限化妆品和1种标签不符合规定的化妆品</w:t>
      </w:r>
      <w:r>
        <w:rPr>
          <w:rFonts w:hint="eastAsia" w:ascii="仿宋_GB2312" w:hAnsi="仿宋_GB2312" w:eastAsia="仿宋_GB2312" w:cs="仿宋_GB2312"/>
          <w:color w:val="auto"/>
          <w:kern w:val="0"/>
          <w:sz w:val="32"/>
          <w:szCs w:val="32"/>
        </w:rPr>
        <w:t>进货渠道、</w:t>
      </w:r>
      <w:r>
        <w:rPr>
          <w:rFonts w:hint="eastAsia" w:ascii="仿宋_GB2312" w:hAnsi="仿宋_GB2312" w:eastAsia="仿宋_GB2312" w:cs="仿宋_GB2312"/>
          <w:color w:val="auto"/>
          <w:kern w:val="0"/>
          <w:sz w:val="32"/>
          <w:szCs w:val="32"/>
          <w:lang w:eastAsia="zh-CN"/>
        </w:rPr>
        <w:t>时间、购进价格和</w:t>
      </w:r>
      <w:r>
        <w:rPr>
          <w:rFonts w:hint="eastAsia" w:ascii="仿宋_GB2312" w:hAnsi="仿宋_GB2312" w:eastAsia="仿宋_GB2312" w:cs="仿宋_GB2312"/>
          <w:color w:val="auto"/>
          <w:kern w:val="0"/>
          <w:sz w:val="32"/>
          <w:szCs w:val="32"/>
        </w:rPr>
        <w:t>数量</w:t>
      </w:r>
      <w:r>
        <w:rPr>
          <w:rFonts w:hint="eastAsia" w:ascii="仿宋_GB2312" w:hAnsi="仿宋_GB2312" w:eastAsia="仿宋_GB2312" w:cs="仿宋_GB2312"/>
          <w:color w:val="auto"/>
          <w:kern w:val="0"/>
          <w:sz w:val="32"/>
          <w:szCs w:val="32"/>
          <w:lang w:eastAsia="zh-CN"/>
        </w:rPr>
        <w:t>等情况。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sz w:val="32"/>
          <w:szCs w:val="32"/>
          <w:u w:val="none"/>
          <w:lang w:val="en-US" w:eastAsia="zh-CN"/>
        </w:rPr>
        <w:t>现场检查照片2张、音像视频资料1份，</w:t>
      </w:r>
      <w:r>
        <w:rPr>
          <w:rFonts w:hint="eastAsia" w:ascii="仿宋_GB2312" w:hAnsi="仿宋_GB2312" w:eastAsia="仿宋_GB2312" w:cs="仿宋_GB2312"/>
          <w:color w:val="auto"/>
          <w:sz w:val="32"/>
          <w:szCs w:val="32"/>
          <w:u w:val="none"/>
        </w:rPr>
        <w:t>证明执法人员</w:t>
      </w:r>
      <w:r>
        <w:rPr>
          <w:rFonts w:hint="eastAsia" w:ascii="仿宋_GB2312" w:hAnsi="仿宋_GB2312" w:eastAsia="仿宋_GB2312" w:cs="仿宋_GB2312"/>
          <w:color w:val="auto"/>
          <w:kern w:val="0"/>
          <w:sz w:val="32"/>
          <w:szCs w:val="32"/>
          <w:lang w:val="en-US" w:eastAsia="zh-CN"/>
        </w:rPr>
        <w:t>在2025年8月6日对乌苏市玫莉蔻护肤品店</w:t>
      </w:r>
      <w:r>
        <w:rPr>
          <w:rFonts w:hint="eastAsia" w:ascii="仿宋_GB2312" w:hAnsi="仿宋_GB2312" w:eastAsia="仿宋_GB2312" w:cs="仿宋_GB2312"/>
          <w:color w:val="auto"/>
          <w:sz w:val="32"/>
          <w:szCs w:val="32"/>
          <w:u w:val="none"/>
          <w:lang w:eastAsia="zh-CN"/>
        </w:rPr>
        <w:t>进行检查的经过，以及当事人经营超过使用期限的化妆品</w:t>
      </w:r>
      <w:r>
        <w:rPr>
          <w:rFonts w:hint="eastAsia" w:ascii="仿宋_GB2312" w:hAnsi="仿宋_GB2312" w:eastAsia="仿宋_GB2312" w:cs="仿宋_GB2312"/>
          <w:color w:val="auto"/>
          <w:sz w:val="32"/>
          <w:szCs w:val="32"/>
          <w:u w:val="none"/>
          <w:lang w:val="en-US" w:eastAsia="zh-CN"/>
        </w:rPr>
        <w:t>和标签不符合规定的化妆品且未建立进货查验记录制度</w:t>
      </w:r>
      <w:r>
        <w:rPr>
          <w:rFonts w:hint="eastAsia" w:ascii="仿宋_GB2312" w:hAnsi="仿宋_GB2312" w:eastAsia="仿宋_GB2312" w:cs="仿宋_GB2312"/>
          <w:color w:val="auto"/>
          <w:sz w:val="32"/>
          <w:szCs w:val="32"/>
          <w:u w:val="none"/>
          <w:lang w:eastAsia="zh-CN"/>
        </w:rPr>
        <w:t>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8.提取的8种化妆品外包装正、反面标签照片共19张，证明当事人经营的7种</w:t>
      </w:r>
      <w:r>
        <w:rPr>
          <w:rFonts w:hint="eastAsia" w:ascii="仿宋_GB2312" w:hAnsi="仿宋_GB2312" w:eastAsia="仿宋_GB2312" w:cs="仿宋_GB2312"/>
          <w:color w:val="auto"/>
          <w:sz w:val="32"/>
          <w:szCs w:val="32"/>
          <w:u w:val="none"/>
          <w:lang w:eastAsia="zh-CN"/>
        </w:rPr>
        <w:t>涉案</w:t>
      </w:r>
      <w:r>
        <w:rPr>
          <w:rFonts w:hint="eastAsia" w:ascii="仿宋_GB2312" w:hAnsi="仿宋_GB2312" w:eastAsia="仿宋_GB2312" w:cs="仿宋_GB2312"/>
          <w:color w:val="auto"/>
          <w:sz w:val="32"/>
          <w:szCs w:val="32"/>
          <w:u w:val="none"/>
          <w:lang w:val="en-US" w:eastAsia="zh-CN"/>
        </w:rPr>
        <w:t>化妆品限用日期真实性的事实，及1种化妆品</w:t>
      </w:r>
      <w:r>
        <w:rPr>
          <w:rFonts w:hint="eastAsia" w:ascii="仿宋_GB2312" w:hAnsi="仿宋_GB2312" w:eastAsia="仿宋_GB2312" w:cs="仿宋_GB2312"/>
          <w:color w:val="auto"/>
          <w:kern w:val="0"/>
          <w:sz w:val="32"/>
          <w:szCs w:val="32"/>
          <w:lang w:eastAsia="zh-CN"/>
        </w:rPr>
        <w:t>标签不符合规定的事实。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9.《责令改正通知书》（乌市监责改〔2025〕08-22号）1份，证明2025年8月6日，我局执法人员现场对当事人购进化妆品未建立进货查验记录制度的行为下达了《责令改正通知书》，责令当事人限期改正违法行为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以上证据材料均由当事人核对无误，签字确认并盖章。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kern w:val="2"/>
          <w:sz w:val="32"/>
          <w:szCs w:val="32"/>
          <w:u w:val="none" w:color="auto"/>
          <w:lang w:eastAsia="zh-CN"/>
        </w:rPr>
        <w:t>我</w:t>
      </w:r>
      <w:r>
        <w:rPr>
          <w:rFonts w:hint="eastAsia" w:ascii="仿宋_GB2312" w:hAnsi="仿宋_GB2312" w:eastAsia="仿宋_GB2312" w:cs="仿宋_GB2312"/>
          <w:kern w:val="2"/>
          <w:sz w:val="32"/>
          <w:szCs w:val="32"/>
          <w:u w:val="none" w:color="auto"/>
        </w:rPr>
        <w:t>局</w:t>
      </w:r>
      <w:r>
        <w:rPr>
          <w:rFonts w:hint="eastAsia" w:ascii="仿宋_GB2312" w:hAnsi="仿宋_GB2312" w:eastAsia="仿宋_GB2312" w:cs="仿宋_GB2312"/>
          <w:kern w:val="2"/>
          <w:sz w:val="32"/>
          <w:szCs w:val="32"/>
          <w:u w:val="none" w:color="auto"/>
          <w:lang w:val="en-US" w:eastAsia="zh-CN"/>
        </w:rPr>
        <w:t>于2025年10月11日</w:t>
      </w:r>
      <w:r>
        <w:rPr>
          <w:rFonts w:hint="eastAsia" w:ascii="仿宋_GB2312" w:hAnsi="仿宋_GB2312" w:eastAsia="仿宋_GB2312" w:cs="仿宋_GB2312"/>
          <w:kern w:val="2"/>
          <w:sz w:val="32"/>
          <w:szCs w:val="32"/>
          <w:u w:val="none" w:color="auto"/>
        </w:rPr>
        <w:t>依法</w:t>
      </w:r>
      <w:r>
        <w:rPr>
          <w:rFonts w:hint="eastAsia" w:ascii="仿宋_GB2312" w:hAnsi="仿宋_GB2312" w:eastAsia="仿宋_GB2312" w:cs="仿宋_GB2312"/>
          <w:kern w:val="2"/>
          <w:sz w:val="32"/>
          <w:szCs w:val="32"/>
          <w:u w:val="none" w:color="auto"/>
          <w:lang w:eastAsia="zh-CN"/>
        </w:rPr>
        <w:t>向当事人送</w:t>
      </w:r>
      <w:r>
        <w:rPr>
          <w:rFonts w:hint="eastAsia" w:ascii="仿宋_GB2312" w:hAnsi="仿宋_GB2312" w:eastAsia="仿宋_GB2312" w:cs="仿宋_GB2312"/>
          <w:kern w:val="2"/>
          <w:sz w:val="32"/>
          <w:szCs w:val="32"/>
          <w:u w:val="none" w:color="auto"/>
        </w:rPr>
        <w:t>达了《行政处罚告知书》</w:t>
      </w:r>
      <w:r>
        <w:rPr>
          <w:rFonts w:hint="eastAsia" w:ascii="仿宋_GB2312" w:hAnsi="仿宋_GB2312" w:eastAsia="仿宋_GB2312" w:cs="仿宋_GB2312"/>
          <w:kern w:val="2"/>
          <w:sz w:val="32"/>
          <w:szCs w:val="32"/>
          <w:u w:val="none" w:color="auto"/>
          <w:lang w:eastAsia="zh-CN"/>
        </w:rPr>
        <w:t>（塔乌市监罚告〔202</w:t>
      </w:r>
      <w:r>
        <w:rPr>
          <w:rFonts w:hint="eastAsia" w:ascii="仿宋_GB2312" w:hAnsi="仿宋_GB2312" w:eastAsia="仿宋_GB2312" w:cs="仿宋_GB2312"/>
          <w:kern w:val="2"/>
          <w:sz w:val="32"/>
          <w:szCs w:val="32"/>
          <w:u w:val="none" w:color="auto"/>
          <w:lang w:val="en-US" w:eastAsia="zh-CN"/>
        </w:rPr>
        <w:t>5</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182</w:t>
      </w:r>
      <w:r>
        <w:rPr>
          <w:rFonts w:hint="eastAsia" w:ascii="仿宋_GB2312" w:hAnsi="仿宋_GB2312" w:eastAsia="仿宋_GB2312" w:cs="仿宋_GB2312"/>
          <w:kern w:val="2"/>
          <w:sz w:val="32"/>
          <w:szCs w:val="32"/>
          <w:u w:val="none" w:color="auto"/>
          <w:lang w:eastAsia="zh-CN"/>
        </w:rPr>
        <w:t>号）</w:t>
      </w:r>
      <w:r>
        <w:rPr>
          <w:rFonts w:hint="eastAsia" w:ascii="仿宋_GB2312" w:hAnsi="仿宋_GB2312" w:eastAsia="仿宋_GB2312" w:cs="仿宋_GB2312"/>
          <w:kern w:val="2"/>
          <w:sz w:val="32"/>
          <w:szCs w:val="32"/>
          <w:u w:val="none" w:color="auto"/>
        </w:rPr>
        <w:t>，告知</w:t>
      </w:r>
      <w:r>
        <w:rPr>
          <w:rFonts w:hint="eastAsia" w:ascii="仿宋_GB2312" w:hAnsi="仿宋_GB2312" w:eastAsia="仿宋_GB2312" w:cs="仿宋_GB2312"/>
          <w:kern w:val="2"/>
          <w:sz w:val="32"/>
          <w:szCs w:val="32"/>
          <w:u w:val="none" w:color="auto"/>
          <w:lang w:eastAsia="zh-CN"/>
        </w:rPr>
        <w:t>了当事人依法</w:t>
      </w:r>
      <w:r>
        <w:rPr>
          <w:rFonts w:hint="eastAsia" w:ascii="仿宋_GB2312" w:hAnsi="仿宋_GB2312" w:eastAsia="仿宋_GB2312" w:cs="仿宋_GB2312"/>
          <w:kern w:val="2"/>
          <w:sz w:val="32"/>
          <w:szCs w:val="32"/>
          <w:u w:val="none" w:color="auto"/>
        </w:rPr>
        <w:t>享有陈述、申辩的权利</w:t>
      </w:r>
      <w:r>
        <w:rPr>
          <w:rFonts w:hint="eastAsia" w:ascii="仿宋_GB2312" w:hAnsi="仿宋_GB2312" w:eastAsia="仿宋_GB2312" w:cs="仿宋_GB2312"/>
          <w:kern w:val="2"/>
          <w:sz w:val="32"/>
          <w:szCs w:val="32"/>
          <w:u w:val="none" w:color="auto"/>
          <w:lang w:eastAsia="zh-CN"/>
        </w:rPr>
        <w:t>，当事人</w:t>
      </w:r>
      <w:r>
        <w:rPr>
          <w:rFonts w:hint="eastAsia" w:ascii="仿宋_GB2312" w:hAnsi="仿宋_GB2312" w:eastAsia="仿宋_GB2312" w:cs="仿宋_GB2312"/>
          <w:kern w:val="2"/>
          <w:sz w:val="32"/>
          <w:szCs w:val="32"/>
          <w:u w:val="none" w:color="auto"/>
          <w:lang w:val="en-US" w:eastAsia="zh-CN"/>
        </w:rPr>
        <w:t>在</w:t>
      </w:r>
      <w:r>
        <w:rPr>
          <w:rFonts w:hint="eastAsia" w:ascii="仿宋_GB2312" w:hAnsi="仿宋_GB2312" w:eastAsia="仿宋_GB2312" w:cs="仿宋_GB2312"/>
          <w:kern w:val="2"/>
          <w:sz w:val="32"/>
          <w:szCs w:val="32"/>
          <w:u w:val="none" w:color="auto"/>
          <w:lang w:eastAsia="zh-CN"/>
        </w:rPr>
        <w:t>法定</w:t>
      </w:r>
      <w:r>
        <w:rPr>
          <w:rFonts w:hint="eastAsia" w:ascii="仿宋_GB2312" w:hAnsi="仿宋_GB2312" w:eastAsia="仿宋_GB2312" w:cs="仿宋_GB2312"/>
          <w:kern w:val="2"/>
          <w:sz w:val="32"/>
          <w:szCs w:val="32"/>
          <w:u w:val="none" w:color="auto"/>
          <w:lang w:val="en-US" w:eastAsia="zh-CN"/>
        </w:rPr>
        <w:t>期限内</w:t>
      </w:r>
      <w:r>
        <w:rPr>
          <w:rFonts w:hint="eastAsia" w:ascii="仿宋_GB2312" w:hAnsi="仿宋_GB2312" w:eastAsia="仿宋_GB2312" w:cs="仿宋_GB2312"/>
          <w:kern w:val="2"/>
          <w:sz w:val="32"/>
          <w:szCs w:val="32"/>
          <w:u w:val="none" w:color="auto"/>
        </w:rPr>
        <w:t>未</w:t>
      </w:r>
      <w:r>
        <w:rPr>
          <w:rFonts w:hint="eastAsia" w:ascii="仿宋_GB2312" w:hAnsi="仿宋_GB2312" w:eastAsia="仿宋_GB2312" w:cs="仿宋_GB2312"/>
          <w:kern w:val="2"/>
          <w:sz w:val="32"/>
          <w:szCs w:val="32"/>
          <w:u w:val="none" w:color="auto"/>
          <w:lang w:val="en-US" w:eastAsia="zh-CN"/>
        </w:rPr>
        <w:t>提出</w:t>
      </w:r>
      <w:r>
        <w:rPr>
          <w:rFonts w:hint="eastAsia" w:ascii="仿宋_GB2312" w:hAnsi="仿宋_GB2312" w:eastAsia="仿宋_GB2312" w:cs="仿宋_GB2312"/>
          <w:kern w:val="2"/>
          <w:sz w:val="32"/>
          <w:szCs w:val="32"/>
          <w:u w:val="none" w:color="auto"/>
        </w:rPr>
        <w:t>陈述</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rPr>
        <w:t>申辩</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视为放弃此权利</w:t>
      </w:r>
      <w:r>
        <w:rPr>
          <w:rFonts w:hint="eastAsia" w:ascii="仿宋_GB2312" w:hAnsi="仿宋_GB2312" w:eastAsia="仿宋_GB2312" w:cs="仿宋_GB2312"/>
          <w:kern w:val="2"/>
          <w:sz w:val="32"/>
          <w:szCs w:val="32"/>
          <w:u w:val="none" w:color="auto"/>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bCs/>
          <w:snapToGrid w:val="0"/>
          <w:color w:val="auto"/>
          <w:spacing w:val="-15"/>
          <w:kern w:val="0"/>
          <w:sz w:val="32"/>
          <w:szCs w:val="32"/>
          <w:u w:val="none"/>
        </w:rPr>
      </w:pPr>
      <w:r>
        <w:rPr>
          <w:rFonts w:hint="eastAsia" w:ascii="仿宋_GB2312" w:hAnsi="仿宋_GB2312" w:eastAsia="仿宋_GB2312" w:cs="仿宋_GB2312"/>
          <w:color w:val="auto"/>
          <w:kern w:val="0"/>
          <w:sz w:val="32"/>
          <w:szCs w:val="32"/>
          <w:lang w:val="en-US" w:eastAsia="zh-CN"/>
        </w:rPr>
        <w:t>当事人</w:t>
      </w:r>
      <w:r>
        <w:rPr>
          <w:rFonts w:hint="eastAsia" w:ascii="仿宋_GB2312" w:hAnsi="仿宋_GB2312" w:eastAsia="仿宋_GB2312" w:cs="仿宋_GB2312"/>
          <w:bCs/>
          <w:color w:val="auto"/>
          <w:sz w:val="32"/>
          <w:szCs w:val="32"/>
          <w:lang w:eastAsia="zh-CN"/>
        </w:rPr>
        <w:t>未建立化妆品进货查验记录制度的</w:t>
      </w:r>
      <w:r>
        <w:rPr>
          <w:rFonts w:hint="eastAsia" w:ascii="仿宋_GB2312" w:hAnsi="仿宋_GB2312" w:eastAsia="仿宋_GB2312" w:cs="仿宋_GB2312"/>
          <w:color w:val="auto"/>
          <w:kern w:val="0"/>
          <w:sz w:val="32"/>
          <w:szCs w:val="32"/>
          <w:lang w:val="en-US" w:eastAsia="zh-CN"/>
        </w:rPr>
        <w:t>行为，违反《化妆品监督管理条例》第三十八条“化妆品经营者应当建立并执行进货查验记录制度，查验供货者的市场主体登记证明、化妆品注册或者备案情况、产品出厂检验合格证明，如实记录并保存相关凭证。记录和凭证保存期限应当符合本条例第三十一条第一款的规定。”的规定；</w:t>
      </w:r>
      <w:r>
        <w:rPr>
          <w:rFonts w:hint="eastAsia" w:ascii="仿宋_GB2312" w:hAnsi="仿宋_GB2312" w:eastAsia="仿宋_GB2312" w:cs="仿宋_GB2312"/>
          <w:color w:val="auto"/>
          <w:kern w:val="0"/>
          <w:sz w:val="32"/>
          <w:szCs w:val="32"/>
        </w:rPr>
        <w:t>当事人</w:t>
      </w:r>
      <w:r>
        <w:rPr>
          <w:rFonts w:hint="eastAsia" w:ascii="仿宋_GB2312" w:hAnsi="仿宋_GB2312" w:eastAsia="仿宋_GB2312" w:cs="仿宋_GB2312"/>
          <w:color w:val="auto"/>
          <w:kern w:val="0"/>
          <w:sz w:val="32"/>
          <w:szCs w:val="32"/>
          <w:lang w:eastAsia="zh-CN"/>
        </w:rPr>
        <w:t>经营</w:t>
      </w:r>
      <w:r>
        <w:rPr>
          <w:rFonts w:hint="eastAsia" w:ascii="仿宋_GB2312" w:hAnsi="仿宋_GB2312" w:eastAsia="仿宋_GB2312" w:cs="仿宋_GB2312"/>
          <w:color w:val="auto"/>
          <w:kern w:val="0"/>
          <w:sz w:val="32"/>
          <w:szCs w:val="32"/>
        </w:rPr>
        <w:t>超过使用期限化妆品的行为</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违反《化妆品监督管理条例》第六条第二款“化妆品生产经营者应当依照</w:t>
      </w:r>
      <w:r>
        <w:rPr>
          <w:rFonts w:hint="eastAsia" w:ascii="仿宋_GB2312" w:hAnsi="仿宋_GB2312" w:eastAsia="仿宋_GB2312" w:cs="仿宋_GB2312"/>
          <w:color w:val="auto"/>
          <w:kern w:val="0"/>
          <w:sz w:val="32"/>
          <w:szCs w:val="32"/>
          <w:lang w:eastAsia="zh-CN"/>
        </w:rPr>
        <w:t>法律法规</w:t>
      </w:r>
      <w:r>
        <w:rPr>
          <w:rFonts w:hint="eastAsia" w:ascii="仿宋_GB2312" w:hAnsi="仿宋_GB2312" w:eastAsia="仿宋_GB2312" w:cs="仿宋_GB2312"/>
          <w:color w:val="auto"/>
          <w:kern w:val="0"/>
          <w:sz w:val="32"/>
          <w:szCs w:val="32"/>
        </w:rPr>
        <w:t>、强制性国家标准、技术规范从事生产经营活动，加强管理，诚信自律，保证化妆品质量安全。”、第三十九条“化妆品生产经营者应当依照有关</w:t>
      </w:r>
      <w:r>
        <w:rPr>
          <w:rFonts w:hint="eastAsia" w:ascii="仿宋_GB2312" w:hAnsi="仿宋_GB2312" w:eastAsia="仿宋_GB2312" w:cs="仿宋_GB2312"/>
          <w:color w:val="auto"/>
          <w:kern w:val="0"/>
          <w:sz w:val="32"/>
          <w:szCs w:val="32"/>
          <w:lang w:eastAsia="zh-CN"/>
        </w:rPr>
        <w:t>法律法规</w:t>
      </w:r>
      <w:r>
        <w:rPr>
          <w:rFonts w:hint="eastAsia" w:ascii="仿宋_GB2312" w:hAnsi="仿宋_GB2312" w:eastAsia="仿宋_GB2312" w:cs="仿宋_GB2312"/>
          <w:color w:val="auto"/>
          <w:kern w:val="0"/>
          <w:sz w:val="32"/>
          <w:szCs w:val="32"/>
        </w:rPr>
        <w:t>的规定和化妆品标签标示的要求贮存、运输化妆品，定期检查并及时处理变质或者超过使用期限的化妆品。”</w:t>
      </w:r>
      <w:r>
        <w:rPr>
          <w:rFonts w:hint="eastAsia" w:ascii="仿宋_GB2312" w:hAnsi="仿宋_GB2312" w:eastAsia="仿宋_GB2312" w:cs="仿宋_GB2312"/>
          <w:color w:val="auto"/>
          <w:kern w:val="0"/>
          <w:sz w:val="32"/>
          <w:szCs w:val="32"/>
          <w:lang w:eastAsia="zh-CN"/>
        </w:rPr>
        <w:t>、第四十二条“美容美发机构、宾馆等在经营中使用化妆品或者为消费者提供化妆品的，应当履行本条例规定的化妆品经营者义务。”</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u w:val="none"/>
          <w:lang w:val="en-US" w:eastAsia="zh-CN"/>
        </w:rPr>
        <w:t>当事人</w:t>
      </w:r>
      <w:r>
        <w:rPr>
          <w:rFonts w:hint="eastAsia" w:ascii="仿宋_GB2312" w:hAnsi="仿宋_GB2312" w:eastAsia="仿宋_GB2312" w:cs="仿宋_GB2312"/>
          <w:color w:val="auto"/>
          <w:sz w:val="32"/>
          <w:szCs w:val="32"/>
          <w:u w:val="none"/>
          <w:lang w:val="en-US" w:eastAsia="zh-CN"/>
        </w:rPr>
        <w:t>经营标签不符合规定的化妆品的行为，违反了</w:t>
      </w:r>
      <w:r>
        <w:rPr>
          <w:rFonts w:hint="eastAsia" w:ascii="仿宋_GB2312" w:hAnsi="仿宋_GB2312" w:eastAsia="仿宋_GB2312" w:cs="仿宋_GB2312"/>
          <w:color w:val="auto"/>
          <w:kern w:val="0"/>
          <w:sz w:val="32"/>
          <w:szCs w:val="32"/>
          <w:u w:val="none"/>
          <w:lang w:val="en-US" w:eastAsia="zh-CN"/>
        </w:rPr>
        <w:t>《化妆品监督管理条例》第三十五条“</w:t>
      </w:r>
      <w:r>
        <w:rPr>
          <w:rFonts w:hint="eastAsia" w:ascii="仿宋_GB2312" w:hAnsi="仿宋_GB2312" w:eastAsia="仿宋_GB2312" w:cs="仿宋_GB2312"/>
          <w:color w:val="auto"/>
          <w:sz w:val="32"/>
          <w:szCs w:val="32"/>
        </w:rPr>
        <w:t>化妆品的最小销售单元应当有标签。标签应当符合相关法律、行政法规、强制性国家标准，内容真实、完整、准确。进口化妆品可以直接使用中文标签，也可以加贴中文标签；加贴中文标签的，中文标签内容应当与原标签内容一致。</w:t>
      </w:r>
      <w:r>
        <w:rPr>
          <w:rFonts w:hint="eastAsia" w:ascii="仿宋_GB2312" w:hAnsi="仿宋_GB2312" w:eastAsia="仿宋_GB2312" w:cs="仿宋_GB2312"/>
          <w:color w:val="auto"/>
          <w:kern w:val="0"/>
          <w:sz w:val="32"/>
          <w:szCs w:val="32"/>
          <w:u w:val="none"/>
          <w:lang w:val="en-US" w:eastAsia="zh-CN"/>
        </w:rPr>
        <w:t>”和第三十六条“</w:t>
      </w:r>
      <w:r>
        <w:rPr>
          <w:rFonts w:hint="eastAsia" w:ascii="仿宋_GB2312" w:hAnsi="仿宋_GB2312" w:eastAsia="仿宋_GB2312" w:cs="仿宋_GB2312"/>
          <w:color w:val="auto"/>
          <w:sz w:val="32"/>
          <w:szCs w:val="32"/>
        </w:rPr>
        <w:t>化妆品标签应当标注下列内容：（一）产品名称、特殊化妆品注册证编号；（二）注册人、备案人、受托生产企业的名称、地址；（三）化妆品生产许可证编号；（四）产品执行的标准编号；（五）全成分；（六）净含量；（七）使用期限、使用方法以及必要的安全警示；（八）法律、行政法规和强制性国家标准规定应当标注的其他内容。</w:t>
      </w:r>
      <w:r>
        <w:rPr>
          <w:rFonts w:hint="eastAsia" w:ascii="仿宋_GB2312" w:hAnsi="仿宋_GB2312" w:eastAsia="仿宋_GB2312" w:cs="仿宋_GB2312"/>
          <w:color w:val="auto"/>
          <w:sz w:val="32"/>
          <w:szCs w:val="32"/>
          <w:lang w:eastAsia="zh-CN"/>
        </w:rPr>
        <w:t>”的规定，属于</w:t>
      </w:r>
      <w:r>
        <w:rPr>
          <w:rFonts w:hint="eastAsia" w:ascii="仿宋_GB2312" w:hAnsi="仿宋_GB2312" w:eastAsia="仿宋_GB2312" w:cs="仿宋_GB2312"/>
          <w:color w:val="auto"/>
          <w:kern w:val="0"/>
          <w:sz w:val="32"/>
          <w:szCs w:val="32"/>
          <w:lang w:val="en-US" w:eastAsia="zh-CN"/>
        </w:rPr>
        <w:t>违法行为</w:t>
      </w:r>
      <w:r>
        <w:rPr>
          <w:rFonts w:hint="eastAsia" w:ascii="仿宋_GB2312" w:hAnsi="仿宋_GB2312" w:eastAsia="仿宋_GB2312" w:cs="仿宋_GB2312"/>
          <w:color w:val="auto"/>
          <w:kern w:val="0"/>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4" w:firstLineChars="20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snapToGrid w:val="0"/>
          <w:color w:val="auto"/>
          <w:spacing w:val="1"/>
          <w:kern w:val="0"/>
          <w:sz w:val="32"/>
          <w:szCs w:val="32"/>
          <w:u w:val="none" w:color="auto"/>
          <w:lang w:val="en-US" w:eastAsia="zh-CN"/>
        </w:rPr>
        <w:t>鉴于当事人在本案案件办理过程中态度端正，能够积极配合办</w:t>
      </w:r>
      <w:r>
        <w:rPr>
          <w:rFonts w:hint="eastAsia" w:ascii="仿宋_GB2312" w:hAnsi="仿宋_GB2312" w:eastAsia="仿宋_GB2312" w:cs="仿宋_GB2312"/>
          <w:snapToGrid w:val="0"/>
          <w:color w:val="auto"/>
          <w:spacing w:val="-6"/>
          <w:kern w:val="0"/>
          <w:sz w:val="32"/>
          <w:szCs w:val="32"/>
          <w:u w:val="none" w:color="auto"/>
          <w:lang w:val="en-US" w:eastAsia="zh-CN"/>
        </w:rPr>
        <w:t>案人员调查，如实陈述违法事实</w:t>
      </w:r>
      <w:r>
        <w:rPr>
          <w:rFonts w:hint="eastAsia" w:ascii="仿宋_GB2312" w:hAnsi="仿宋_GB2312" w:eastAsia="仿宋_GB2312" w:cs="仿宋_GB2312"/>
          <w:snapToGrid w:val="0"/>
          <w:color w:val="auto"/>
          <w:spacing w:val="1"/>
          <w:kern w:val="0"/>
          <w:sz w:val="32"/>
          <w:szCs w:val="32"/>
          <w:u w:val="none" w:color="auto"/>
          <w:lang w:val="en-US" w:eastAsia="zh-CN"/>
        </w:rPr>
        <w:t>。当事人的上述情况符合《新疆维吾尔自治区新疆生产建设兵团市场监督管理行政处罚裁量权适用规定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》第十七条第二项“有下列情形之一的，可以依法从轻或减轻行政处罚：（二）积极配合市场监管部门调查</w:t>
      </w:r>
      <w:r>
        <w:rPr>
          <w:rFonts w:hint="eastAsia" w:ascii="仿宋_GB2312" w:hAnsi="仿宋_GB2312" w:eastAsia="仿宋_GB2312" w:cs="仿宋_GB2312"/>
          <w:snapToGrid w:val="0"/>
          <w:color w:val="auto"/>
          <w:spacing w:val="1"/>
          <w:kern w:val="0"/>
          <w:sz w:val="32"/>
          <w:szCs w:val="32"/>
          <w:u w:val="none" w:color="auto"/>
          <w:lang w:val="en-US" w:eastAsia="zh-CN"/>
        </w:rPr>
        <w:t>并主动提供证据材料的；”的规定。</w:t>
      </w:r>
      <w:r>
        <w:rPr>
          <w:rFonts w:hint="eastAsia" w:ascii="仿宋_GB2312" w:hAnsi="仿宋_GB2312" w:eastAsia="仿宋_GB2312" w:cs="仿宋_GB2312"/>
          <w:color w:val="auto"/>
          <w:sz w:val="32"/>
          <w:szCs w:val="32"/>
          <w:u w:val="none"/>
          <w:lang w:eastAsia="zh-CN"/>
        </w:rPr>
        <w:t>综合考虑个案情况、当事人主客观情况等相关因素，</w:t>
      </w:r>
      <w:r>
        <w:rPr>
          <w:rFonts w:hint="eastAsia" w:ascii="仿宋_GB2312" w:hAnsi="仿宋_GB2312" w:eastAsia="仿宋_GB2312" w:cs="仿宋_GB2312"/>
          <w:bCs/>
          <w:color w:val="auto"/>
          <w:sz w:val="32"/>
          <w:szCs w:val="32"/>
          <w:u w:val="none"/>
          <w:lang w:val="en-US" w:eastAsia="zh-CN"/>
        </w:rPr>
        <w:t>坚持处罚与教育相结合的原则，决定对当事人</w:t>
      </w:r>
      <w:r>
        <w:rPr>
          <w:rFonts w:hint="eastAsia" w:ascii="仿宋_GB2312" w:hAnsi="仿宋_GB2312" w:eastAsia="仿宋_GB2312" w:cs="仿宋_GB2312"/>
          <w:color w:val="auto"/>
          <w:sz w:val="32"/>
          <w:szCs w:val="32"/>
          <w:u w:val="none"/>
          <w:lang w:val="en-US" w:eastAsia="zh-CN"/>
        </w:rPr>
        <w:t>购进化妆品未建立进货查验记录制度且使用经营超过使用期限及标签不符合规定的化妆品</w:t>
      </w:r>
      <w:r>
        <w:rPr>
          <w:rFonts w:hint="eastAsia" w:ascii="仿宋_GB2312" w:hAnsi="仿宋_GB2312" w:eastAsia="仿宋_GB2312" w:cs="仿宋_GB2312"/>
          <w:bCs/>
          <w:color w:val="auto"/>
          <w:sz w:val="32"/>
          <w:szCs w:val="32"/>
          <w:u w:val="none"/>
          <w:lang w:val="en-US" w:eastAsia="zh-CN"/>
        </w:rPr>
        <w:t>的行为给予减轻行政处罚</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对当事人</w:t>
      </w:r>
      <w:r>
        <w:rPr>
          <w:rFonts w:hint="eastAsia" w:ascii="仿宋_GB2312" w:hAnsi="仿宋_GB2312" w:eastAsia="仿宋_GB2312" w:cs="仿宋_GB2312"/>
          <w:bCs/>
          <w:color w:val="auto"/>
          <w:sz w:val="32"/>
          <w:szCs w:val="32"/>
          <w:lang w:eastAsia="zh-CN"/>
        </w:rPr>
        <w:t>未建立化妆品进货查验记录制度的行为，</w:t>
      </w:r>
      <w:r>
        <w:rPr>
          <w:rFonts w:hint="eastAsia" w:ascii="仿宋_GB2312" w:hAnsi="仿宋_GB2312" w:eastAsia="仿宋_GB2312" w:cs="仿宋_GB2312"/>
          <w:color w:val="auto"/>
          <w:kern w:val="0"/>
          <w:sz w:val="32"/>
          <w:szCs w:val="32"/>
        </w:rPr>
        <w:t>依据《化妆品监督管理条例》</w:t>
      </w:r>
      <w:r>
        <w:rPr>
          <w:rFonts w:hint="eastAsia" w:ascii="仿宋_GB2312" w:hAnsi="仿宋_GB2312" w:eastAsia="仿宋_GB2312" w:cs="仿宋_GB2312"/>
          <w:b w:val="0"/>
          <w:i w:val="0"/>
          <w:color w:val="auto"/>
          <w:sz w:val="32"/>
          <w:szCs w:val="32"/>
          <w:lang w:eastAsia="zh-CN"/>
        </w:rPr>
        <w:t>第六十二条第一款第二项“有下列情形之一的，由负责药品监督管理的部门责令改正，给予警告，并处</w:t>
      </w:r>
      <w:r>
        <w:rPr>
          <w:rFonts w:hint="eastAsia" w:ascii="仿宋_GB2312" w:hAnsi="仿宋_GB2312" w:eastAsia="仿宋_GB2312" w:cs="仿宋_GB2312"/>
          <w:b w:val="0"/>
          <w:i w:val="0"/>
          <w:color w:val="auto"/>
          <w:sz w:val="32"/>
          <w:szCs w:val="32"/>
          <w:lang w:val="en-US" w:eastAsia="zh-CN"/>
        </w:rPr>
        <w:t>1万元以上3万元以下罚款；情节严重的，责令停产停业，并处3万元以上5万元以下罚款，对违法单位的法定代表人或者主要负责人、直接负责人的主管人员和其他直接负责人处1万元以上3万元以下罚款：（二）未依照本条例规定建立并执行进货查验记录制度、产品销售记录制度；</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color w:val="auto"/>
          <w:kern w:val="0"/>
          <w:sz w:val="32"/>
          <w:szCs w:val="32"/>
          <w:u w:val="none"/>
          <w:lang w:eastAsia="zh-CN"/>
        </w:rPr>
        <w:t>参照</w:t>
      </w:r>
      <w:r>
        <w:rPr>
          <w:rFonts w:hint="eastAsia" w:ascii="仿宋_GB2312" w:hAnsi="仿宋_GB2312" w:eastAsia="仿宋_GB2312" w:cs="仿宋_GB2312"/>
          <w:color w:val="auto"/>
          <w:sz w:val="32"/>
          <w:szCs w:val="32"/>
          <w:u w:val="none"/>
          <w:lang w:val="en-US" w:eastAsia="zh-CN"/>
        </w:rPr>
        <w:t>《新疆维吾尔自治区新疆生产建设兵团化妆品监督管理行政处罚裁量基准》“</w:t>
      </w:r>
      <w:r>
        <w:rPr>
          <w:rFonts w:hint="eastAsia" w:ascii="仿宋_GB2312" w:hAnsi="仿宋_GB2312" w:eastAsia="仿宋_GB2312" w:cs="仿宋_GB2312"/>
          <w:color w:val="auto"/>
          <w:kern w:val="0"/>
          <w:sz w:val="32"/>
          <w:szCs w:val="32"/>
          <w:u w:val="none"/>
          <w:lang w:val="en-US" w:eastAsia="zh-CN"/>
        </w:rPr>
        <w:t>化妆品5，违法行为：</w:t>
      </w:r>
      <w:r>
        <w:rPr>
          <w:rFonts w:hint="eastAsia" w:ascii="仿宋_GB2312" w:hAnsi="仿宋_GB2312" w:eastAsia="仿宋_GB2312" w:cs="仿宋_GB2312"/>
          <w:color w:val="auto"/>
          <w:sz w:val="32"/>
          <w:szCs w:val="32"/>
          <w:u w:val="none"/>
          <w:lang w:val="en-US" w:eastAsia="zh-CN"/>
        </w:rPr>
        <w:t>有下列情形之一的：（二）未依照《化妆品监督管理条例》规定建立并执行进货查验记录制度、产品销售记录制度</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裁量等级：减轻；裁量情节：符合《裁量规则》减轻行政处罚情形的；裁量基准：一般情形，并处</w:t>
      </w:r>
      <w:r>
        <w:rPr>
          <w:rFonts w:hint="eastAsia" w:ascii="仿宋_GB2312" w:hAnsi="仿宋_GB2312" w:eastAsia="仿宋_GB2312" w:cs="仿宋_GB2312"/>
          <w:bCs/>
          <w:color w:val="auto"/>
          <w:sz w:val="32"/>
          <w:szCs w:val="32"/>
          <w:u w:val="none"/>
          <w:lang w:val="en-US" w:eastAsia="zh-CN"/>
        </w:rPr>
        <w:t>1万元以下罚款；”的规定，</w:t>
      </w:r>
      <w:r>
        <w:rPr>
          <w:rFonts w:hint="eastAsia" w:ascii="仿宋_GB2312" w:hAnsi="仿宋_GB2312" w:eastAsia="仿宋_GB2312" w:cs="仿宋_GB2312"/>
          <w:color w:val="auto"/>
          <w:kern w:val="0"/>
          <w:sz w:val="32"/>
          <w:szCs w:val="32"/>
          <w:lang w:eastAsia="zh-CN"/>
        </w:rPr>
        <w:t>责令当事人改正违法行为，决定对当事人给予警告。</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当事人经营</w:t>
      </w:r>
      <w:r>
        <w:rPr>
          <w:rFonts w:hint="eastAsia" w:ascii="仿宋_GB2312" w:hAnsi="仿宋_GB2312" w:eastAsia="仿宋_GB2312" w:cs="仿宋_GB2312"/>
          <w:bCs/>
          <w:color w:val="auto"/>
          <w:sz w:val="32"/>
          <w:szCs w:val="32"/>
          <w:lang w:eastAsia="zh-CN"/>
        </w:rPr>
        <w:t>超过使用期限的化妆品的行为，</w:t>
      </w:r>
      <w:r>
        <w:rPr>
          <w:rFonts w:hint="eastAsia" w:ascii="仿宋_GB2312" w:hAnsi="仿宋_GB2312" w:eastAsia="仿宋_GB2312" w:cs="仿宋_GB2312"/>
          <w:color w:val="auto"/>
          <w:kern w:val="0"/>
          <w:sz w:val="32"/>
          <w:szCs w:val="32"/>
        </w:rPr>
        <w:t>依据《化妆品监督管理条例》</w:t>
      </w:r>
      <w:r>
        <w:rPr>
          <w:rFonts w:hint="eastAsia" w:ascii="仿宋_GB2312" w:hAnsi="仿宋_GB2312" w:eastAsia="仿宋_GB2312" w:cs="仿宋_GB2312"/>
          <w:b w:val="0"/>
          <w:i w:val="0"/>
          <w:color w:val="auto"/>
          <w:sz w:val="32"/>
          <w:szCs w:val="32"/>
          <w:lang w:eastAsia="zh-CN"/>
        </w:rPr>
        <w:t>第六十条第五项“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五）化妆品经营者擅自配制化妆品，或者经营变质、超过使用期限的化妆品。</w:t>
      </w:r>
      <w:r>
        <w:rPr>
          <w:rFonts w:hint="eastAsia" w:ascii="仿宋_GB2312" w:hAnsi="仿宋_GB2312" w:eastAsia="仿宋_GB2312" w:cs="仿宋_GB2312"/>
          <w:color w:val="auto"/>
          <w:kern w:val="0"/>
          <w:sz w:val="32"/>
          <w:szCs w:val="32"/>
        </w:rPr>
        <w:t>”的规定，</w:t>
      </w:r>
      <w:r>
        <w:rPr>
          <w:rFonts w:hint="eastAsia" w:ascii="仿宋_GB2312" w:hAnsi="仿宋_GB2312" w:eastAsia="仿宋_GB2312" w:cs="仿宋_GB2312"/>
          <w:color w:val="auto"/>
          <w:kern w:val="0"/>
          <w:sz w:val="32"/>
          <w:szCs w:val="32"/>
          <w:u w:val="none"/>
          <w:lang w:eastAsia="zh-CN"/>
        </w:rPr>
        <w:t>参照</w:t>
      </w:r>
      <w:r>
        <w:rPr>
          <w:rFonts w:hint="eastAsia" w:ascii="仿宋_GB2312" w:hAnsi="仿宋_GB2312" w:eastAsia="仿宋_GB2312" w:cs="仿宋_GB2312"/>
          <w:color w:val="auto"/>
          <w:sz w:val="32"/>
          <w:szCs w:val="32"/>
          <w:u w:val="none"/>
          <w:lang w:val="en-US" w:eastAsia="zh-CN"/>
        </w:rPr>
        <w:t>《新疆维吾尔自治区新疆生产建设兵团化妆品监督管理行政处罚裁量基准》</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sz w:val="32"/>
          <w:szCs w:val="32"/>
          <w:u w:val="none"/>
          <w:lang w:eastAsia="zh-CN"/>
        </w:rPr>
        <w:t>化妆品</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kern w:val="0"/>
          <w:sz w:val="32"/>
          <w:szCs w:val="32"/>
          <w:u w:val="none"/>
          <w:lang w:val="en-US" w:eastAsia="zh-CN"/>
        </w:rPr>
        <w:t>违法行为：有下列情形之一的：（五）化妆品经营者擅自配制化妆品，或者经营变质、超过使用期限的化妆品；裁量等级：减轻；裁量情节：符合《裁量规则》减轻行政处罚情形的；裁量基准：一般情形：货值金额不足1万元的，并处1万元以下罚款；货值金额1万元以上的，并处货值金额5倍以下罚款。”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减轻行政处罚</w:t>
      </w:r>
      <w:r>
        <w:rPr>
          <w:rFonts w:hint="eastAsia" w:ascii="仿宋_GB2312" w:hAnsi="仿宋_GB2312" w:eastAsia="仿宋_GB2312" w:cs="仿宋_GB2312"/>
          <w:color w:val="auto"/>
          <w:kern w:val="0"/>
          <w:sz w:val="32"/>
          <w:szCs w:val="32"/>
          <w:lang w:eastAsia="zh-CN"/>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u w:val="none"/>
          <w:lang w:eastAsia="zh-CN"/>
        </w:rPr>
        <w:t>没收</w:t>
      </w:r>
      <w:r>
        <w:rPr>
          <w:rFonts w:hint="eastAsia" w:ascii="仿宋_GB2312" w:hAnsi="仿宋_GB2312" w:eastAsia="仿宋_GB2312" w:cs="仿宋_GB2312"/>
          <w:color w:val="auto"/>
          <w:kern w:val="0"/>
          <w:sz w:val="32"/>
          <w:szCs w:val="32"/>
          <w:u w:val="none"/>
        </w:rPr>
        <w:t>超过使用</w:t>
      </w:r>
      <w:r>
        <w:rPr>
          <w:rFonts w:hint="eastAsia" w:ascii="仿宋_GB2312" w:hAnsi="仿宋_GB2312" w:eastAsia="仿宋_GB2312" w:cs="仿宋_GB2312"/>
          <w:color w:val="auto"/>
          <w:kern w:val="0"/>
          <w:sz w:val="32"/>
          <w:szCs w:val="32"/>
          <w:u w:val="none"/>
          <w:lang w:eastAsia="zh-CN"/>
        </w:rPr>
        <w:t>期限的化妆品</w:t>
      </w:r>
      <w:r>
        <w:rPr>
          <w:rFonts w:hint="eastAsia" w:ascii="仿宋_GB2312" w:hAnsi="仿宋_GB2312" w:eastAsia="仿宋_GB2312" w:cs="仿宋_GB2312"/>
          <w:color w:val="auto"/>
          <w:sz w:val="32"/>
          <w:szCs w:val="32"/>
          <w:u w:val="none"/>
          <w:lang w:val="en-US" w:eastAsia="zh-CN"/>
        </w:rPr>
        <w:t>玫莉寇®玫瑰茶树平衡消透肌洁面乳Ⅱ21支，玫莉寇®玫瑰嫩肤手蜡3支，玫莉寇®玫瑰臻颜悦活新肌洁面乳Ⅱ2支，玫莉寇®玫瑰茶树平衡消透肌洁面乳1支（已拆封使用），玫莉寇®玫瑰茶树平衡消透肌精华液Ⅱ1支，玫莉寇®玫瑰花漾温和卸妆水1瓶，M0RNING&amp;SKIN®WHITENING FRECKLE-REMOVING CNERAM1瓶（已拆封使用）；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2.处1000元罚款。</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u w:val="none"/>
          <w:lang w:eastAsia="zh-CN"/>
        </w:rPr>
        <w:t>对</w:t>
      </w:r>
      <w:r>
        <w:rPr>
          <w:rFonts w:hint="eastAsia" w:ascii="仿宋_GB2312" w:hAnsi="仿宋_GB2312" w:eastAsia="仿宋_GB2312" w:cs="仿宋_GB2312"/>
          <w:bCs/>
          <w:color w:val="auto"/>
          <w:sz w:val="32"/>
          <w:szCs w:val="32"/>
          <w:u w:val="none"/>
        </w:rPr>
        <w:t>当事人</w:t>
      </w:r>
      <w:r>
        <w:rPr>
          <w:rFonts w:hint="eastAsia" w:ascii="仿宋_GB2312" w:hAnsi="仿宋_GB2312" w:eastAsia="仿宋_GB2312" w:cs="仿宋_GB2312"/>
          <w:color w:val="auto"/>
          <w:sz w:val="32"/>
          <w:szCs w:val="32"/>
          <w:u w:val="none"/>
          <w:lang w:val="en-US" w:eastAsia="zh-CN"/>
        </w:rPr>
        <w:t>经营标签不符合规定的化妆品</w:t>
      </w:r>
      <w:r>
        <w:rPr>
          <w:rFonts w:hint="eastAsia" w:ascii="仿宋_GB2312" w:hAnsi="仿宋_GB2312" w:eastAsia="仿宋_GB2312" w:cs="仿宋_GB2312"/>
          <w:bCs/>
          <w:color w:val="auto"/>
          <w:sz w:val="32"/>
          <w:szCs w:val="32"/>
          <w:u w:val="none"/>
          <w:lang w:eastAsia="zh-CN"/>
        </w:rPr>
        <w:t>行为，依据</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化妆品监督管理条例</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color w:val="auto"/>
          <w:sz w:val="32"/>
          <w:szCs w:val="32"/>
          <w:u w:val="none"/>
          <w:lang w:val="en-US" w:eastAsia="zh-CN"/>
        </w:rPr>
        <w:t>第六十一条第五项“有下列情形之一的，由负责药品监督管理的部门没收违法所得、违法生产经营的化妆品和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五）生产经营标签不符合本条例规定的化妆品。”</w:t>
      </w:r>
      <w:r>
        <w:rPr>
          <w:rFonts w:hint="eastAsia" w:ascii="仿宋_GB2312" w:hAnsi="仿宋_GB2312" w:eastAsia="仿宋_GB2312" w:cs="仿宋_GB2312"/>
          <w:bCs/>
          <w:color w:val="auto"/>
          <w:sz w:val="32"/>
          <w:szCs w:val="32"/>
          <w:u w:val="none"/>
          <w:lang w:eastAsia="zh-CN"/>
        </w:rPr>
        <w:t>的规定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u w:val="none"/>
          <w:lang w:eastAsia="zh-CN"/>
        </w:rPr>
        <w:t>参照</w:t>
      </w:r>
      <w:r>
        <w:rPr>
          <w:rFonts w:hint="eastAsia" w:ascii="仿宋_GB2312" w:hAnsi="仿宋_GB2312" w:eastAsia="仿宋_GB2312" w:cs="仿宋_GB2312"/>
          <w:color w:val="auto"/>
          <w:sz w:val="32"/>
          <w:szCs w:val="32"/>
          <w:u w:val="none"/>
          <w:lang w:val="en-US" w:eastAsia="zh-CN"/>
        </w:rPr>
        <w:t>《新疆维吾尔自治区新疆生产建设兵团化妆品监督管理行政处罚裁量基准》“化妆品3，违法行为：有下列情形之一的：（五）生产经营标签不符合《化妆品监督管理条例》规定的化妆品；裁量等级：减轻；裁量情节：符合《裁量规则》减轻行政处罚情形的；</w:t>
      </w:r>
      <w:r>
        <w:rPr>
          <w:rFonts w:hint="eastAsia" w:ascii="仿宋_GB2312" w:hAnsi="仿宋_GB2312" w:eastAsia="仿宋_GB2312" w:cs="仿宋_GB2312"/>
          <w:color w:val="auto"/>
          <w:kern w:val="0"/>
          <w:sz w:val="32"/>
          <w:szCs w:val="32"/>
          <w:u w:val="none"/>
          <w:lang w:val="en-US" w:eastAsia="zh-CN"/>
        </w:rPr>
        <w:t>裁量基准：一般情形：货值金额不足1万元的，并处1万元以下罚款；货值金额1万元以上的，并处货值金额3倍以下罚款。”的规定，</w:t>
      </w:r>
      <w:r>
        <w:rPr>
          <w:rFonts w:hint="eastAsia" w:ascii="仿宋_GB2312" w:hAnsi="仿宋_GB2312" w:eastAsia="仿宋_GB2312" w:cs="仿宋_GB2312"/>
          <w:color w:val="auto"/>
          <w:kern w:val="0"/>
          <w:sz w:val="32"/>
          <w:szCs w:val="32"/>
          <w:lang w:eastAsia="zh-CN"/>
        </w:rPr>
        <w:t>责令当事人改正违法行为，决定对当事人</w:t>
      </w:r>
      <w:r>
        <w:rPr>
          <w:rFonts w:hint="eastAsia" w:ascii="仿宋_GB2312" w:hAnsi="仿宋_GB2312" w:eastAsia="仿宋_GB2312" w:cs="仿宋_GB2312"/>
          <w:color w:val="auto"/>
          <w:kern w:val="0"/>
          <w:sz w:val="32"/>
          <w:szCs w:val="32"/>
        </w:rPr>
        <w:t>处罚</w:t>
      </w:r>
      <w:r>
        <w:rPr>
          <w:rFonts w:hint="eastAsia" w:ascii="仿宋_GB2312" w:hAnsi="仿宋_GB2312" w:eastAsia="仿宋_GB2312" w:cs="仿宋_GB2312"/>
          <w:color w:val="auto"/>
          <w:kern w:val="0"/>
          <w:sz w:val="32"/>
          <w:szCs w:val="32"/>
          <w:lang w:eastAsia="zh-CN"/>
        </w:rPr>
        <w:t>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1.没收经营标签不符合规定的化妆品美集现®草本润肤霜3支；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lang w:val="en-US" w:eastAsia="zh-CN"/>
        </w:rPr>
        <w:t>2.处1000元罚款。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综上，决定对当事人处罚如下：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pacing w:val="0"/>
          <w:sz w:val="32"/>
          <w:szCs w:val="32"/>
          <w:u w:val="none"/>
          <w:lang w:val="en-US" w:eastAsia="zh-CN"/>
        </w:rPr>
        <w:t>1.警告；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u w:val="none"/>
          <w:lang w:eastAsia="zh-CN"/>
        </w:rPr>
        <w:t>没收</w:t>
      </w:r>
      <w:r>
        <w:rPr>
          <w:rFonts w:hint="eastAsia" w:ascii="仿宋_GB2312" w:hAnsi="仿宋_GB2312" w:eastAsia="仿宋_GB2312" w:cs="仿宋_GB2312"/>
          <w:color w:val="auto"/>
          <w:kern w:val="0"/>
          <w:sz w:val="32"/>
          <w:szCs w:val="32"/>
          <w:u w:val="none"/>
        </w:rPr>
        <w:t>超过使用</w:t>
      </w:r>
      <w:r>
        <w:rPr>
          <w:rFonts w:hint="eastAsia" w:ascii="仿宋_GB2312" w:hAnsi="仿宋_GB2312" w:eastAsia="仿宋_GB2312" w:cs="仿宋_GB2312"/>
          <w:color w:val="auto"/>
          <w:kern w:val="0"/>
          <w:sz w:val="32"/>
          <w:szCs w:val="32"/>
          <w:u w:val="none"/>
          <w:lang w:eastAsia="zh-CN"/>
        </w:rPr>
        <w:t>期限的化妆品</w:t>
      </w:r>
      <w:r>
        <w:rPr>
          <w:rFonts w:hint="eastAsia" w:ascii="仿宋_GB2312" w:hAnsi="仿宋_GB2312" w:eastAsia="仿宋_GB2312" w:cs="仿宋_GB2312"/>
          <w:color w:val="auto"/>
          <w:sz w:val="32"/>
          <w:szCs w:val="32"/>
          <w:u w:val="none"/>
          <w:lang w:val="en-US" w:eastAsia="zh-CN"/>
        </w:rPr>
        <w:t>玫莉寇®玫瑰茶树平衡消透肌洁面乳Ⅱ21支，玫莉寇®玫瑰嫩肤手蜡3支，玫莉寇®玫瑰臻颜悦活新肌洁面乳Ⅱ2支，玫莉寇®玫瑰茶树平衡消透肌洁面乳1支（已拆封使用），玫莉寇®玫瑰茶树平衡消透肌精华液Ⅱ1支，玫莉寇®玫瑰花漾温和卸妆水1瓶，M0RNING&amp;SKIN®WHITENING FRECKLE-REMOVING CNERAM1瓶（已拆封使用）；</w:t>
      </w:r>
      <w:r>
        <w:rPr>
          <w:rFonts w:hint="eastAsia" w:ascii="仿宋_GB2312" w:hAnsi="仿宋_GB2312" w:eastAsia="仿宋_GB2312" w:cs="仿宋_GB2312"/>
          <w:color w:val="auto"/>
          <w:spacing w:val="0"/>
          <w:sz w:val="32"/>
          <w:szCs w:val="32"/>
          <w:u w:val="none"/>
          <w:lang w:val="en-US" w:eastAsia="zh-CN"/>
        </w:rPr>
        <w:t>没收标签不符合规定的化妆品美集现®草本润肤霜3支；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u w:val="none"/>
          <w:lang w:val="en-US" w:eastAsia="zh-CN"/>
        </w:rPr>
        <w:t>3.处</w:t>
      </w:r>
      <w:r>
        <w:rPr>
          <w:rFonts w:hint="eastAsia" w:ascii="仿宋_GB2312" w:hAnsi="仿宋_GB2312" w:eastAsia="仿宋_GB2312" w:cs="仿宋_GB2312"/>
          <w:color w:val="auto"/>
          <w:kern w:val="0"/>
          <w:sz w:val="32"/>
          <w:szCs w:val="32"/>
          <w:lang w:val="en-US" w:eastAsia="zh-CN"/>
        </w:rPr>
        <w:t>2000元罚款。</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eastAsia="zh-CN"/>
        </w:rPr>
        <w:t>乌苏市</w:t>
      </w:r>
      <w:r>
        <w:rPr>
          <w:rFonts w:hint="eastAsia" w:ascii="仿宋_GB2312" w:hAnsi="仿宋_GB2312" w:eastAsia="仿宋_GB2312" w:cs="仿宋_GB2312"/>
          <w:snapToGrid w:val="0"/>
          <w:color w:val="000000"/>
          <w:kern w:val="0"/>
          <w:sz w:val="32"/>
          <w:szCs w:val="32"/>
        </w:rPr>
        <w:t>市场监督管理局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2025年10月20日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center"/>
        <w:textAlignment w:val="baseline"/>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231F20"/>
          <w:spacing w:val="-31"/>
          <w:kern w:val="0"/>
          <w:sz w:val="32"/>
          <w:szCs w:val="32"/>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center"/>
        <w:rPr>
          <w:rFonts w:hint="eastAsia" w:ascii="仿宋_GB2312" w:hAnsi="仿宋_GB2312" w:eastAsia="仿宋_GB2312" w:cs="仿宋_GB2312"/>
          <w:sz w:val="32"/>
          <w:szCs w:val="32"/>
          <w:u w:val="none" w:color="auto"/>
        </w:rPr>
      </w:pPr>
      <w:r>
        <w:rPr>
          <w:rFonts w:hint="eastAsia" w:ascii="仿宋_GB2312" w:hAnsi="仿宋_GB2312" w:eastAsia="仿宋_GB2312" w:cs="仿宋_GB2312"/>
          <w:snapToGrid w:val="0"/>
          <w:color w:val="000000"/>
          <w:kern w:val="0"/>
          <w:sz w:val="32"/>
          <w:szCs w:val="32"/>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r>
        <w:rPr>
          <w:rFonts w:hint="eastAsia" w:ascii="仿宋_GB2312" w:hAnsi="仿宋_GB2312" w:eastAsia="仿宋_GB2312" w:cs="仿宋_GB2312"/>
          <w:snapToGrid w:val="0"/>
          <w:color w:val="000000"/>
          <w:spacing w:val="-10"/>
          <w:kern w:val="0"/>
          <w:sz w:val="32"/>
          <w:szCs w:val="32"/>
        </w:rPr>
        <w:t>本文书一</w:t>
      </w:r>
      <w:r>
        <w:rPr>
          <w:rFonts w:hint="eastAsia" w:ascii="仿宋_GB2312" w:hAnsi="仿宋_GB2312" w:eastAsia="仿宋_GB2312" w:cs="仿宋_GB2312"/>
          <w:snapToGrid w:val="0"/>
          <w:color w:val="000000"/>
          <w:spacing w:val="-10"/>
          <w:kern w:val="0"/>
          <w:sz w:val="32"/>
          <w:szCs w:val="32"/>
          <w:u w:val="none" w:color="auto"/>
        </w:rPr>
        <w:t>式</w:t>
      </w:r>
      <w:r>
        <w:rPr>
          <w:rFonts w:hint="eastAsia" w:ascii="仿宋_GB2312" w:hAnsi="仿宋_GB2312" w:eastAsia="仿宋_GB2312" w:cs="仿宋_GB2312"/>
          <w:snapToGrid w:val="0"/>
          <w:color w:val="000000"/>
          <w:spacing w:val="6"/>
          <w:kern w:val="0"/>
          <w:sz w:val="32"/>
          <w:szCs w:val="32"/>
          <w:u w:val="none" w:color="auto"/>
          <w:lang w:eastAsia="zh-CN"/>
        </w:rPr>
        <w:t>四</w:t>
      </w:r>
      <w:r>
        <w:rPr>
          <w:rFonts w:hint="eastAsia" w:ascii="仿宋_GB2312" w:hAnsi="仿宋_GB2312" w:eastAsia="仿宋_GB2312" w:cs="仿宋_GB2312"/>
          <w:snapToGrid w:val="0"/>
          <w:color w:val="000000"/>
          <w:spacing w:val="-10"/>
          <w:kern w:val="0"/>
          <w:sz w:val="32"/>
          <w:szCs w:val="32"/>
          <w:u w:val="none" w:color="auto"/>
        </w:rPr>
        <w:t>份，</w:t>
      </w:r>
      <w:r>
        <w:rPr>
          <w:rFonts w:hint="eastAsia" w:ascii="仿宋_GB2312" w:hAnsi="仿宋_GB2312" w:eastAsia="仿宋_GB2312" w:cs="仿宋_GB2312"/>
          <w:snapToGrid w:val="0"/>
          <w:color w:val="000000"/>
          <w:spacing w:val="20"/>
          <w:kern w:val="0"/>
          <w:sz w:val="32"/>
          <w:szCs w:val="32"/>
          <w:u w:val="none" w:color="auto"/>
          <w:lang w:eastAsia="zh-CN"/>
        </w:rPr>
        <w:t>一</w:t>
      </w:r>
      <w:r>
        <w:rPr>
          <w:rFonts w:hint="eastAsia" w:ascii="仿宋_GB2312" w:hAnsi="仿宋_GB2312" w:eastAsia="仿宋_GB2312" w:cs="仿宋_GB2312"/>
          <w:snapToGrid w:val="0"/>
          <w:color w:val="000000"/>
          <w:spacing w:val="-10"/>
          <w:kern w:val="0"/>
          <w:sz w:val="32"/>
          <w:szCs w:val="32"/>
          <w:u w:val="none" w:color="auto"/>
        </w:rPr>
        <w:t>份送达，</w:t>
      </w:r>
      <w:r>
        <w:rPr>
          <w:rFonts w:hint="eastAsia" w:ascii="仿宋_GB2312" w:hAnsi="仿宋_GB2312" w:eastAsia="仿宋_GB2312" w:cs="仿宋_GB2312"/>
          <w:snapToGrid w:val="0"/>
          <w:color w:val="000000"/>
          <w:spacing w:val="-10"/>
          <w:kern w:val="0"/>
          <w:sz w:val="32"/>
          <w:szCs w:val="32"/>
          <w:u w:val="none" w:color="auto"/>
          <w:lang w:eastAsia="zh-CN"/>
        </w:rPr>
        <w:t>三</w:t>
      </w:r>
      <w:r>
        <w:rPr>
          <w:rFonts w:hint="eastAsia" w:ascii="仿宋_GB2312" w:hAnsi="仿宋_GB2312" w:eastAsia="仿宋_GB2312" w:cs="仿宋_GB2312"/>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0B60984"/>
    <w:rsid w:val="010F4186"/>
    <w:rsid w:val="01342A78"/>
    <w:rsid w:val="0181526B"/>
    <w:rsid w:val="01933235"/>
    <w:rsid w:val="02296DB4"/>
    <w:rsid w:val="02476B12"/>
    <w:rsid w:val="02BE639A"/>
    <w:rsid w:val="0310083B"/>
    <w:rsid w:val="035439F0"/>
    <w:rsid w:val="043F044A"/>
    <w:rsid w:val="04545A39"/>
    <w:rsid w:val="045A3C67"/>
    <w:rsid w:val="04BA298E"/>
    <w:rsid w:val="04C80C5C"/>
    <w:rsid w:val="04E14EAA"/>
    <w:rsid w:val="05575A53"/>
    <w:rsid w:val="057834B4"/>
    <w:rsid w:val="05934E1C"/>
    <w:rsid w:val="06EC4209"/>
    <w:rsid w:val="071362BC"/>
    <w:rsid w:val="07902D26"/>
    <w:rsid w:val="07A71C00"/>
    <w:rsid w:val="084107A4"/>
    <w:rsid w:val="087D2605"/>
    <w:rsid w:val="088648B3"/>
    <w:rsid w:val="08D5207A"/>
    <w:rsid w:val="09793DBA"/>
    <w:rsid w:val="0A0229A2"/>
    <w:rsid w:val="0A200447"/>
    <w:rsid w:val="0B1266AC"/>
    <w:rsid w:val="0B4B2304"/>
    <w:rsid w:val="0C813A23"/>
    <w:rsid w:val="0C8E13E2"/>
    <w:rsid w:val="0D250C0F"/>
    <w:rsid w:val="0D383ECE"/>
    <w:rsid w:val="0D4F4DCF"/>
    <w:rsid w:val="0E305253"/>
    <w:rsid w:val="0E4A3962"/>
    <w:rsid w:val="0FDA5E36"/>
    <w:rsid w:val="10C728E2"/>
    <w:rsid w:val="10F94D13"/>
    <w:rsid w:val="11025D40"/>
    <w:rsid w:val="11387045"/>
    <w:rsid w:val="1175072F"/>
    <w:rsid w:val="1202638D"/>
    <w:rsid w:val="12052500"/>
    <w:rsid w:val="128B3B8D"/>
    <w:rsid w:val="13580579"/>
    <w:rsid w:val="148D5001"/>
    <w:rsid w:val="15FC2D30"/>
    <w:rsid w:val="163D0603"/>
    <w:rsid w:val="18B3077F"/>
    <w:rsid w:val="19796B52"/>
    <w:rsid w:val="1A383A3E"/>
    <w:rsid w:val="1AF369DF"/>
    <w:rsid w:val="1B5517A4"/>
    <w:rsid w:val="1C9A06CB"/>
    <w:rsid w:val="1CA000C1"/>
    <w:rsid w:val="1CB2131E"/>
    <w:rsid w:val="1D21018F"/>
    <w:rsid w:val="1D214EDE"/>
    <w:rsid w:val="1D407D37"/>
    <w:rsid w:val="1D983D4B"/>
    <w:rsid w:val="1DBE767B"/>
    <w:rsid w:val="1DD6621F"/>
    <w:rsid w:val="1E8526D7"/>
    <w:rsid w:val="1F393F68"/>
    <w:rsid w:val="1F4075F6"/>
    <w:rsid w:val="200C4174"/>
    <w:rsid w:val="20D946DF"/>
    <w:rsid w:val="22B5401A"/>
    <w:rsid w:val="22E931C6"/>
    <w:rsid w:val="236C2C17"/>
    <w:rsid w:val="247840C7"/>
    <w:rsid w:val="2581222D"/>
    <w:rsid w:val="25824420"/>
    <w:rsid w:val="258A4521"/>
    <w:rsid w:val="26F326B7"/>
    <w:rsid w:val="27415867"/>
    <w:rsid w:val="27531316"/>
    <w:rsid w:val="27884B2D"/>
    <w:rsid w:val="27A01185"/>
    <w:rsid w:val="284537D7"/>
    <w:rsid w:val="28EB3A45"/>
    <w:rsid w:val="2AF2317E"/>
    <w:rsid w:val="2BAA04D5"/>
    <w:rsid w:val="2C3E00E8"/>
    <w:rsid w:val="2EC3346F"/>
    <w:rsid w:val="2F960D08"/>
    <w:rsid w:val="302C7D7D"/>
    <w:rsid w:val="304506F8"/>
    <w:rsid w:val="309D356F"/>
    <w:rsid w:val="30CC1E12"/>
    <w:rsid w:val="31377344"/>
    <w:rsid w:val="31382B8F"/>
    <w:rsid w:val="31813E0A"/>
    <w:rsid w:val="3231446D"/>
    <w:rsid w:val="32667723"/>
    <w:rsid w:val="32C355E3"/>
    <w:rsid w:val="335E2999"/>
    <w:rsid w:val="33777226"/>
    <w:rsid w:val="33AA474B"/>
    <w:rsid w:val="34E70019"/>
    <w:rsid w:val="35F34DAB"/>
    <w:rsid w:val="37014505"/>
    <w:rsid w:val="37540268"/>
    <w:rsid w:val="38836B21"/>
    <w:rsid w:val="3BB8041A"/>
    <w:rsid w:val="3BD80222"/>
    <w:rsid w:val="3C7F4B9D"/>
    <w:rsid w:val="3CBD2D1F"/>
    <w:rsid w:val="3D440158"/>
    <w:rsid w:val="3D553A72"/>
    <w:rsid w:val="3D5C4B5A"/>
    <w:rsid w:val="3DAD3342"/>
    <w:rsid w:val="3DB03F8C"/>
    <w:rsid w:val="3EC43742"/>
    <w:rsid w:val="3ED22F0A"/>
    <w:rsid w:val="3FA83DB9"/>
    <w:rsid w:val="3FC735CB"/>
    <w:rsid w:val="40F16FBA"/>
    <w:rsid w:val="412752F4"/>
    <w:rsid w:val="41727C0E"/>
    <w:rsid w:val="42204B89"/>
    <w:rsid w:val="43604830"/>
    <w:rsid w:val="43806F8F"/>
    <w:rsid w:val="43D70D2D"/>
    <w:rsid w:val="43E31BDD"/>
    <w:rsid w:val="448D3E7C"/>
    <w:rsid w:val="449E643C"/>
    <w:rsid w:val="45C47EED"/>
    <w:rsid w:val="46671088"/>
    <w:rsid w:val="473C7BA4"/>
    <w:rsid w:val="47CB669F"/>
    <w:rsid w:val="48C10AED"/>
    <w:rsid w:val="48C4214E"/>
    <w:rsid w:val="493F437F"/>
    <w:rsid w:val="4AEE30A5"/>
    <w:rsid w:val="4BA20EC5"/>
    <w:rsid w:val="4BC00B8E"/>
    <w:rsid w:val="4BE33C18"/>
    <w:rsid w:val="4BEB4BA0"/>
    <w:rsid w:val="4C3358C2"/>
    <w:rsid w:val="4D1065E2"/>
    <w:rsid w:val="4D1B2D82"/>
    <w:rsid w:val="4DA14016"/>
    <w:rsid w:val="4E2B1F0C"/>
    <w:rsid w:val="4EA14EAB"/>
    <w:rsid w:val="4ED87D88"/>
    <w:rsid w:val="4EE638F1"/>
    <w:rsid w:val="4FA12750"/>
    <w:rsid w:val="4FB42966"/>
    <w:rsid w:val="4FE318BC"/>
    <w:rsid w:val="506E0EF8"/>
    <w:rsid w:val="50F00E1B"/>
    <w:rsid w:val="520E1E36"/>
    <w:rsid w:val="52F37E64"/>
    <w:rsid w:val="533F317C"/>
    <w:rsid w:val="53AD1AA6"/>
    <w:rsid w:val="54016571"/>
    <w:rsid w:val="547C0D9B"/>
    <w:rsid w:val="554255B7"/>
    <w:rsid w:val="57DA57AF"/>
    <w:rsid w:val="58427897"/>
    <w:rsid w:val="587F1B00"/>
    <w:rsid w:val="58FA5BEF"/>
    <w:rsid w:val="5AAF60FA"/>
    <w:rsid w:val="5B0C44DB"/>
    <w:rsid w:val="5B673E9E"/>
    <w:rsid w:val="5C1F66ED"/>
    <w:rsid w:val="5C3B6135"/>
    <w:rsid w:val="5C8277BD"/>
    <w:rsid w:val="5C9A47A5"/>
    <w:rsid w:val="5CE82AC0"/>
    <w:rsid w:val="5D651C01"/>
    <w:rsid w:val="5D807BD8"/>
    <w:rsid w:val="5E284C1F"/>
    <w:rsid w:val="60210E7B"/>
    <w:rsid w:val="605D1A5E"/>
    <w:rsid w:val="606425D5"/>
    <w:rsid w:val="60E8769B"/>
    <w:rsid w:val="61861B4B"/>
    <w:rsid w:val="628C6BE7"/>
    <w:rsid w:val="62A02346"/>
    <w:rsid w:val="62E725F3"/>
    <w:rsid w:val="635024A2"/>
    <w:rsid w:val="63D22FEB"/>
    <w:rsid w:val="64347977"/>
    <w:rsid w:val="64B71AE7"/>
    <w:rsid w:val="64F5165B"/>
    <w:rsid w:val="662B4CF8"/>
    <w:rsid w:val="667E059D"/>
    <w:rsid w:val="66984802"/>
    <w:rsid w:val="66DF25F1"/>
    <w:rsid w:val="66E31387"/>
    <w:rsid w:val="676F6377"/>
    <w:rsid w:val="678962E7"/>
    <w:rsid w:val="67BB22FB"/>
    <w:rsid w:val="67FE445E"/>
    <w:rsid w:val="684476F9"/>
    <w:rsid w:val="68DD0B65"/>
    <w:rsid w:val="69142301"/>
    <w:rsid w:val="69ED4803"/>
    <w:rsid w:val="69EF7A5E"/>
    <w:rsid w:val="6A0E0365"/>
    <w:rsid w:val="6A6543AE"/>
    <w:rsid w:val="6B2600C2"/>
    <w:rsid w:val="6B5365BD"/>
    <w:rsid w:val="6BCC1122"/>
    <w:rsid w:val="6C275C9A"/>
    <w:rsid w:val="6C321B86"/>
    <w:rsid w:val="6E6B20C0"/>
    <w:rsid w:val="6ED559D3"/>
    <w:rsid w:val="70207207"/>
    <w:rsid w:val="70986EE6"/>
    <w:rsid w:val="70A71C50"/>
    <w:rsid w:val="70F82099"/>
    <w:rsid w:val="717125DB"/>
    <w:rsid w:val="7190267C"/>
    <w:rsid w:val="71951F66"/>
    <w:rsid w:val="71A06E04"/>
    <w:rsid w:val="723A2A01"/>
    <w:rsid w:val="72472FC3"/>
    <w:rsid w:val="727C09B9"/>
    <w:rsid w:val="73024EDB"/>
    <w:rsid w:val="734207B7"/>
    <w:rsid w:val="73897D4E"/>
    <w:rsid w:val="740D475F"/>
    <w:rsid w:val="752508A7"/>
    <w:rsid w:val="756D24F0"/>
    <w:rsid w:val="759F009B"/>
    <w:rsid w:val="781167E8"/>
    <w:rsid w:val="78B32C1C"/>
    <w:rsid w:val="79607D2E"/>
    <w:rsid w:val="79DC0A62"/>
    <w:rsid w:val="7A11385F"/>
    <w:rsid w:val="7A380EE2"/>
    <w:rsid w:val="7A411536"/>
    <w:rsid w:val="7A850F42"/>
    <w:rsid w:val="7AFA6B98"/>
    <w:rsid w:val="7B0E0054"/>
    <w:rsid w:val="7BDA358B"/>
    <w:rsid w:val="7BFD624C"/>
    <w:rsid w:val="7C031BAC"/>
    <w:rsid w:val="7CAF77A0"/>
    <w:rsid w:val="7D021373"/>
    <w:rsid w:val="7D653868"/>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6303</Words>
  <Characters>6873</Characters>
  <Lines>0</Lines>
  <Paragraphs>0</Paragraphs>
  <TotalTime>19</TotalTime>
  <ScaleCrop>false</ScaleCrop>
  <LinksUpToDate>false</LinksUpToDate>
  <CharactersWithSpaces>7343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2024-12-11T10:04:00Z</cp:lastPrinted>
  <dcterms:modified xsi:type="dcterms:W3CDTF">2025-10-23T10:15:51Z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4EE5D2F3FE424E558EFDF9631E1C824F</vt:lpwstr>
  </property>
  <property fmtid="{D5CDD505-2E9C-101B-9397-08002B2CF9AE}" pid="4" name="KSOTemplateDocerSaveRecord">
    <vt:lpwstr>eyJoZGlkIjoiMjhjYjA5MTE5ZDA4NTVkMjc4ZGUyZjQzZWU4NWQ2Y2YiLCJ1c2VySWQiOiI5NTE2MTA2NTAifQ==</vt:lpwstr>
  </property>
</Properties>
</file>