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（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乌苏市</w:t>
      </w:r>
      <w:r>
        <w:rPr>
          <w:rFonts w:hint="eastAsia" w:ascii="仿宋_GB2312" w:hAnsi="仿宋_GB2312" w:eastAsia="仿宋_GB2312"/>
          <w:color w:val="auto"/>
          <w:sz w:val="24"/>
        </w:rPr>
        <w:t>）文</w:t>
      </w:r>
      <w:r>
        <w:rPr>
          <w:rFonts w:hint="eastAsia" w:ascii="仿宋_GB2312" w:hAnsi="仿宋_GB2312" w:eastAsia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/>
          <w:color w:val="auto"/>
          <w:sz w:val="24"/>
        </w:rPr>
        <w:t>罚字〔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24"/>
        </w:rPr>
        <w:t>〕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000010</w:t>
      </w:r>
      <w:r>
        <w:rPr>
          <w:rFonts w:hint="eastAsia" w:ascii="仿宋_GB2312" w:hAnsi="仿宋_GB2312" w:eastAsia="仿宋_GB2312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当事人：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乌苏市友盟网络世界（孙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）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证照（证件）名称及编号（号码）</w:t>
      </w:r>
      <w:r>
        <w:rPr>
          <w:rFonts w:hint="eastAsia" w:ascii="仿宋_GB2312" w:hAnsi="宋体" w:eastAsia="仿宋_GB2312"/>
          <w:color w:val="auto"/>
          <w:sz w:val="24"/>
        </w:rPr>
        <w:t>：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营业执照（91654202065533****）  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等）</w:t>
      </w:r>
      <w:r>
        <w:rPr>
          <w:rFonts w:hint="eastAsia" w:ascii="仿宋_GB2312" w:hAnsi="宋体" w:eastAsia="仿宋_GB2312"/>
          <w:bCs/>
          <w:color w:val="auto"/>
          <w:sz w:val="24"/>
        </w:rPr>
        <w:t>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孙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住所（住址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  <w:lang w:eastAsia="zh-CN"/>
        </w:rPr>
        <w:t>等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highlight w:val="none"/>
          <w:u w:val="single"/>
          <w:lang w:eastAsia="zh-CN"/>
        </w:rPr>
        <w:t>乌苏市乌鲁木齐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南路1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号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（违法事实和证据）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2025年10月10日16时34分至2025年10月10日16时48分，乌苏市文化体育广播电视和旅游局执法人员张怀然（31130221011），木巴尔·乌扎尔（31130221016）在出示执法证件后，依法对乌苏市友盟网络世界进行检查，该经营场所正常经营，持有《营业执照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统一社会信用代码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为91654202065533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和《网络文化经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4"/>
          <w:szCs w:val="32"/>
          <w:u w:val="single"/>
        </w:rPr>
        <w:t>营许可证》编号为654202200017，证照齐全，在检查过程中发现该网吧客户端文网卫士不在线，当事人涉嫌擅自停止实施经营管理技术措施的行为涉嫌违反了《互联网上网服务营业场所管理条例》第十九条的规定。执法人员现场下达责令改正通知书一份和调查询问通知书一份，待进一步调查，全程使用执法记录仪记录，当事人孙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见证了整个检查过程。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2025年10月11日，乌苏市友盟网络世界负责人孙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接受了乌苏市文化市场综合行政执法队执法人员的调查询问，对执法人员在其经营场所的执法情况予以确认，对网吧客户端未安装文网卫士软件，擅自停止实施经营管理技术措施的行为事实予以确认。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none"/>
        </w:rPr>
      </w:pP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以上事实，有以下证据证实：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1.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文书编号为（乌苏市）文综检（勘）字〔2025〕000010号的《现场检查（勘验）笔录》一份；2、文书编号为（乌苏市）文综调通字〔2025〕000010号《调查询问通知书》一份；3、现场检查取证照片2张；4、文书编号为（乌苏市）文综改字〔2025〕000010号《责令改正通知书》一份；5、《调查询问笔录》一份；6、《营业执照》复印件一份，法人身份证复印件一份，《网络文化经营许可证》复印件一份。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乌苏市友盟网络世界擅自停止实施经营管理技术措施的行为违反了《互联网上网服务营业场所管理条例》第十九条的规定，参照《文化市场综合执法行政处罚裁量权适用办法》第十二条第三款规定，违法行为较轻并及时纠正，没有造成危害后果，建议从轻处罚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（处罚理由和依据）</w:t>
      </w:r>
      <w:r>
        <w:rPr>
          <w:rFonts w:hint="eastAsia" w:ascii="仿宋_GB2312" w:eastAsia="仿宋_GB2312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乌苏市友盟网络世界擅自停止实施经营管理技术措施的行为违反了《互联网上网服务营业场所管理条例》第十九条的规定，依据《互联网上网服务营业场所管理条例》第三十一条规定应当给予当事人行政处罚。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2025年10月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  <w:lang w:val="en-US" w:eastAsia="zh-CN"/>
        </w:rPr>
        <w:t>14日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，向当事人送达了编号为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（乌苏市）文综罚告字〔2025〕0000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号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的《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行政处罚事先告知书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》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 xml:space="preserve">1份，告知其拟作出处罚决定的内容，事实、理由及依据，并告知当事人相关权利义务，拟给予当事人警告，当事人对《行政处罚事先告知书》拟给予的行政处罚决定没有提出陈述申辩意见。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（处罚内容）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综上，决定给予当事人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如下行政处罚：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警告。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>/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auto"/>
          <w:sz w:val="24"/>
        </w:rPr>
        <w:t>银行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或者通过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               /       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电子支付系统缴纳</w:t>
      </w:r>
      <w:r>
        <w:rPr>
          <w:rFonts w:hint="eastAsia" w:ascii="仿宋_GB2312" w:hAnsi="仿宋_GB2312" w:eastAsia="仿宋_GB2312" w:cs="仿宋_GB2312"/>
          <w:color w:val="auto"/>
          <w:sz w:val="24"/>
        </w:rPr>
        <w:t>罚款</w:t>
      </w:r>
      <w:r>
        <w:rPr>
          <w:rFonts w:hint="eastAsia" w:ascii="仿宋_GB2312" w:hAnsi="宋体" w:eastAsia="仿宋_GB2312"/>
          <w:color w:val="auto"/>
          <w:sz w:val="24"/>
        </w:rPr>
        <w:t>。</w:t>
      </w:r>
      <w:r>
        <w:rPr>
          <w:rFonts w:hint="eastAsia" w:ascii="仿宋_GB2312" w:hAnsi="宋体" w:eastAsia="仿宋_GB2312"/>
          <w:color w:val="auto"/>
          <w:sz w:val="24"/>
          <w:lang w:val="zh-CN"/>
        </w:rPr>
        <w:t>逾期不缴纳罚款的，依据《中华人民共和国行政处罚法》第七十二条第一款第（一）项的规定，本机关可每日按罚款数额的百分之三加处罚款（加处罚款的数额不超出罚款的数额）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仿宋_GB2312" w:eastAsia="仿宋_GB2312" w:cs="仿宋_GB2312"/>
          <w:color w:val="auto"/>
          <w:sz w:val="24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4"/>
        </w:rPr>
        <w:t>条的规定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你（单位）如对本处罚决定不服，可在收到本决定书之日起六十日内向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乌苏市人民政府 </w:t>
      </w:r>
      <w:r>
        <w:rPr>
          <w:rFonts w:hint="eastAsia" w:ascii="仿宋_GB2312" w:hAnsi="宋体" w:eastAsia="仿宋_GB2312"/>
          <w:bCs/>
          <w:color w:val="auto"/>
          <w:sz w:val="24"/>
        </w:rPr>
        <w:t>申请行政复议，也可在收到本决定书之日起六个月内直接向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乌苏市人民法院  </w:t>
      </w:r>
      <w:r>
        <w:rPr>
          <w:rFonts w:hint="eastAsia" w:ascii="仿宋_GB2312" w:hAnsi="宋体" w:eastAsia="仿宋_GB2312"/>
          <w:bCs/>
          <w:color w:val="auto"/>
          <w:sz w:val="24"/>
        </w:rPr>
        <w:t>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宋体" w:eastAsia="仿宋_GB2312"/>
          <w:color w:val="auto"/>
          <w:sz w:val="24"/>
        </w:rPr>
        <w:t>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乌苏市文化体育广播电视和旅游局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       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年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月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78" w:rightChars="-37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（本机关</w:t>
      </w:r>
      <w:r>
        <w:rPr>
          <w:rFonts w:hint="eastAsia" w:ascii="仿宋_GB2312" w:hAnsi="宋体" w:eastAsia="仿宋_GB2312"/>
          <w:color w:val="auto"/>
          <w:sz w:val="24"/>
        </w:rPr>
        <w:t>将依法向社会公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开</w:t>
      </w:r>
      <w:r>
        <w:rPr>
          <w:rFonts w:hint="eastAsia" w:ascii="仿宋_GB2312" w:hAnsi="宋体" w:eastAsia="仿宋_GB2312"/>
          <w:color w:val="auto"/>
          <w:sz w:val="24"/>
        </w:rPr>
        <w:t>行政处罚决定信息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）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3BB10D7F"/>
    <w:rsid w:val="19F519A3"/>
    <w:rsid w:val="27C26A42"/>
    <w:rsid w:val="2BBD65BA"/>
    <w:rsid w:val="2DD72121"/>
    <w:rsid w:val="30E3715B"/>
    <w:rsid w:val="35173278"/>
    <w:rsid w:val="3809687E"/>
    <w:rsid w:val="3941385F"/>
    <w:rsid w:val="399F2838"/>
    <w:rsid w:val="3B571977"/>
    <w:rsid w:val="3BB10D7F"/>
    <w:rsid w:val="3CC1779C"/>
    <w:rsid w:val="3D8B3D2C"/>
    <w:rsid w:val="3E85284D"/>
    <w:rsid w:val="40B127B0"/>
    <w:rsid w:val="457F7F5A"/>
    <w:rsid w:val="499E7FA5"/>
    <w:rsid w:val="4F2D2B91"/>
    <w:rsid w:val="54000CA8"/>
    <w:rsid w:val="54F760BD"/>
    <w:rsid w:val="5A202621"/>
    <w:rsid w:val="5F0C077E"/>
    <w:rsid w:val="69AC3051"/>
    <w:rsid w:val="69BC6949"/>
    <w:rsid w:val="709348B3"/>
    <w:rsid w:val="72220442"/>
    <w:rsid w:val="738216DA"/>
    <w:rsid w:val="7575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 w:line="560" w:lineRule="exact"/>
      <w:jc w:val="center"/>
      <w:outlineLvl w:val="0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1421</Words>
  <Characters>1558</Characters>
  <Lines>0</Lines>
  <Paragraphs>0</Paragraphs>
  <TotalTime>1</TotalTime>
  <ScaleCrop>false</ScaleCrop>
  <LinksUpToDate>false</LinksUpToDate>
  <CharactersWithSpaces>2271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2025-09-10T03:53:00Z</dcterms:created>
  <dc:creator>MBer</dc:creator>
  <cp:lastModifiedBy>喜文</cp:lastModifiedBy>
  <dcterms:modified xsi:type="dcterms:W3CDTF">2026-01-07T10:53:44Z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eyJoZGlkIjoiYWFlMzRjMDI5YzNmNjY0ZGU0YzhmNTQ0NmQwZmFmZGEiLCJ1c2VySWQiOiIzMzIxMTEwMTQifQ==</vt:lpwstr>
  </property>
  <property fmtid="{D5CDD505-2E9C-101B-9397-08002B2CF9AE}" pid="4" name="ICV">
    <vt:lpwstr>05585B5B178B42459F5841C1CD7BAA3A_13</vt:lpwstr>
  </property>
</Properties>
</file>