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乌苏市城市管理局2025年法治政府建设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2025年，城市管理局在</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和市委全面依法治市委员会办公室的有力指导下，我局坚持以推进法治政府建设为目标，深入贯彻落实中共中央、国务院印发的</w:t>
      </w:r>
      <w:r>
        <w:rPr>
          <w:rFonts w:hint="eastAsia" w:ascii="仿宋_GB2312" w:hAnsi="仿宋_GB2312" w:eastAsia="仿宋_GB2312" w:cs="仿宋_GB2312"/>
          <w:sz w:val="32"/>
          <w:szCs w:val="32"/>
          <w:lang w:eastAsia="zh-CN"/>
        </w:rPr>
        <w:t>《法治政府建设实施纲要（2021—2025年）》</w:t>
      </w:r>
      <w:r>
        <w:rPr>
          <w:rFonts w:hint="eastAsia" w:ascii="仿宋_GB2312" w:hAnsi="仿宋_GB2312" w:eastAsia="仿宋_GB2312" w:cs="仿宋_GB2312"/>
          <w:sz w:val="32"/>
          <w:szCs w:val="32"/>
        </w:rPr>
        <w:t>和自治区、地区、市法治政府建设的决策部署，紧扣城市管理局工作实际，坚持依法履职，依法推进法治政府建设各项工作，持续深化城市管理领域依法行政能力，加快推进城市管理工作的法治化、规范化进程，</w:t>
      </w:r>
      <w:r>
        <w:rPr>
          <w:rFonts w:hint="eastAsia" w:ascii="仿宋_GB2312" w:hAnsi="仿宋_GB2312" w:eastAsia="仿宋_GB2312" w:cs="仿宋_GB2312"/>
          <w:sz w:val="32"/>
          <w:szCs w:val="32"/>
          <w:lang w:eastAsia="zh-CN"/>
        </w:rPr>
        <w:t>提供有力法治保障</w:t>
      </w:r>
      <w:r>
        <w:rPr>
          <w:rFonts w:hint="eastAsia" w:ascii="仿宋_GB2312" w:hAnsi="仿宋_GB2312" w:eastAsia="仿宋_GB2312" w:cs="仿宋_GB2312"/>
          <w:sz w:val="32"/>
          <w:szCs w:val="32"/>
        </w:rPr>
        <w:t>将2025年城市管理局法治政府建设工作开展情况汇报如下：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（一）夯实法治基础，筑牢制度保障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一是全面落实“一规划两纲要”任务，完成法治中国建设4项、法治政府建设10项相关工作，聚焦市容市貌提升、执法服务优化等重点领域推进规范化建设。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二是健全法律顾问制度，聘请专业律师参与重大决策、合同审核等工作，提供法律咨询30余次，出具法律文书4份，有效规避法律风险；严格落实行政执法“三项制度”。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三是规范工作程序</w:t>
      </w:r>
      <w:bookmarkStart w:id="0" w:name="_GoBack"/>
      <w:bookmarkEnd w:id="0"/>
      <w:r>
        <w:rPr>
          <w:rFonts w:hint="eastAsia" w:ascii="仿宋_GB2312" w:hAnsi="仿宋_GB2312" w:eastAsia="仿宋_GB2312" w:cs="仿宋_GB2312"/>
          <w:sz w:val="32"/>
          <w:szCs w:val="32"/>
        </w:rPr>
        <w:t>，严格内部管理。全年召开“三重一大”会议28次、党组会80余次，严格执行决策制度与请示报告制度，筑牢廉洁防线；规范</w:t>
      </w:r>
      <w:r>
        <w:rPr>
          <w:rFonts w:hint="eastAsia" w:ascii="仿宋_GB2312" w:hAnsi="仿宋_GB2312" w:eastAsia="仿宋_GB2312" w:cs="仿宋_GB2312"/>
          <w:sz w:val="32"/>
          <w:szCs w:val="32"/>
          <w:lang w:eastAsia="zh-CN"/>
        </w:rPr>
        <w:t>规范性文件</w:t>
      </w:r>
      <w:r>
        <w:rPr>
          <w:rFonts w:hint="eastAsia" w:ascii="仿宋_GB2312" w:hAnsi="仿宋_GB2312" w:eastAsia="仿宋_GB2312" w:cs="仿宋_GB2312"/>
          <w:sz w:val="32"/>
          <w:szCs w:val="32"/>
        </w:rPr>
        <w:t>年度未制定相关文件。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（二）深化普法宣传，厚植法治理念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一是强化思想引领，将习近平法治思想纳入党组理论学习中心组及干部理论学习重点，开展专题学习7次、中心组学法10次，覆盖党章、行政处罚法等重要法规。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二是丰富普法形式，开展“宪法法律宣传月”“民法典宣传月”等活动，通过线下集中宣传、企业走访、法律“七进”，线上微信推送、执法车辆音频播报</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及LED屏滚动宣传（累计超5000小时）等方式，发放资料2000余份，覆盖群众超万人。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三是紧抓“关键少数”，领导带头学法用法，组织业务培训与案例研讨会各4次，提升执法队伍专业素养；规范行政复议应诉工作，本年度无行政复议案件。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（三）规范执法行为，</w:t>
      </w:r>
      <w:r>
        <w:rPr>
          <w:rFonts w:hint="eastAsia" w:ascii="仿宋_GB2312" w:hAnsi="仿宋_GB2312" w:eastAsia="仿宋_GB2312" w:cs="仿宋_GB2312"/>
          <w:sz w:val="32"/>
          <w:szCs w:val="32"/>
          <w:lang w:eastAsia="zh-CN"/>
        </w:rPr>
        <w:t>提升执法司法质效</w:t>
      </w:r>
      <w:r>
        <w:rPr>
          <w:rFonts w:hint="eastAsia" w:ascii="仿宋_GB2312" w:hAnsi="仿宋_GB2312" w:eastAsia="仿宋_GB2312" w:cs="仿宋_GB2312"/>
          <w:sz w:val="32"/>
          <w:szCs w:val="32"/>
        </w:rPr>
        <w:t>强执法队伍管理，动态更新执法人员信息，完成1人执法证申领考试、退休2人证件注销，鼓励干部参加法律职业资格考试。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严格规范涉企行政检查，坚决遏制乱检查，切实减轻企业负担，规范乌苏市城市管理领域涉企行政检查行为，创新涉企行政检查方式，提升涉企行政检查质效，制定“扫码入企”行政检查实施方案；落实乡镇（街道）行政处罚事项承接要求，配齐执法记录仪、执法车等装备，保障执法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深化执法质量提升行动，联合多部门开展市容环境专项整治，规范店外经营、治理油烟与扬尘污染；严格执行执法文书、程序、行为“三规范”，受理行政处罚案件82件，落实裁量基准与轻微违法免罚清单，实现执法“力度与温度并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（一）运用法治思维和法治方式解决问题的能力与建设法治政府的要求还有一定差距。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（二）普法宣传工作缺乏常态长效机制，仅在集中宣传日开展相关活动，面向社会大众的日常普法宣传较为薄弱。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（三）行政执法公示制度落实存在短板，乌苏市政府网站未能及时公开行政处罚相关案例。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（四）在开展行政执法相关工作时，案件办理质量不高、执法难度大等问题尚未得到有效解决。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（一）深化理论学习，增强法治意识。</w:t>
      </w:r>
      <w:r>
        <w:rPr>
          <w:rFonts w:hint="eastAsia" w:ascii="仿宋_GB2312" w:hAnsi="仿宋_GB2312" w:eastAsia="仿宋_GB2312" w:cs="仿宋_GB2312"/>
          <w:sz w:val="32"/>
          <w:szCs w:val="32"/>
        </w:rPr>
        <w:t>把学习贯彻习近平法治思想和党内重要法规等纳入党组理论学习中心组的重点学习内容，引领全局掀起学法热潮，邀请法律专家开展专题讲座及法律业务培训，进一步提高全体干部职工的法治素养，提高运用法治思维和法治方式开展工作、办理城市管理案件的水平，把依法行政、依法执法贯穿于城管执法工作各个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（二）丰富载体形式，强化普法宣传。</w:t>
      </w:r>
      <w:r>
        <w:rPr>
          <w:rFonts w:hint="eastAsia" w:ascii="仿宋_GB2312" w:hAnsi="仿宋_GB2312" w:eastAsia="仿宋_GB2312" w:cs="仿宋_GB2312"/>
          <w:sz w:val="32"/>
          <w:szCs w:val="32"/>
        </w:rPr>
        <w:t>按照“谁执法谁普法”的原则，全面加强依法行政宣传教育，充分利用法治宣传日、宣传周、宣传月等形式多样的普法主题教育活动，大</w:t>
      </w:r>
      <w:r>
        <w:rPr>
          <w:rFonts w:hint="eastAsia" w:ascii="仿宋_GB2312" w:hAnsi="仿宋_GB2312" w:eastAsia="仿宋_GB2312" w:cs="仿宋_GB2312"/>
          <w:sz w:val="32"/>
          <w:szCs w:val="32"/>
          <w:lang w:eastAsia="zh-CN"/>
        </w:rPr>
        <w:t>主题教育</w:t>
      </w:r>
      <w:r>
        <w:rPr>
          <w:rFonts w:hint="eastAsia" w:ascii="仿宋_GB2312" w:hAnsi="仿宋_GB2312" w:eastAsia="仿宋_GB2312" w:cs="仿宋_GB2312"/>
          <w:sz w:val="32"/>
          <w:szCs w:val="32"/>
        </w:rPr>
        <w:t>法领域有关法律法规；进一步加大“以案释法”宣传力度，扩大宣传面，以切实可感的方式让遵法守法的意识在群众内心生根发芽。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（三）强化行政执法规范化建设，破解执法难题。</w:t>
      </w:r>
      <w:r>
        <w:rPr>
          <w:rFonts w:hint="eastAsia" w:ascii="仿宋_GB2312" w:hAnsi="仿宋_GB2312" w:eastAsia="仿宋_GB2312" w:cs="仿宋_GB2312"/>
          <w:sz w:val="32"/>
          <w:szCs w:val="32"/>
        </w:rPr>
        <w:t>开展执法人员业务培训，聚焦案件办理流程、证据收集、法律适用等重点内容，通过案例研讨、实战演练等方式提升执法人员专业素养，提高案件办理质量；建立案件质量评查机制，定期抽取已办结案件进行复盘评审，梳理常见问题并形成整改指南，推动执法标准统一、流程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（四）完善行政执法公示机制，提升公开质效。</w:t>
      </w:r>
      <w:r>
        <w:rPr>
          <w:rFonts w:hint="eastAsia" w:ascii="仿宋_GB2312" w:hAnsi="仿宋_GB2312" w:eastAsia="仿宋_GB2312" w:cs="仿宋_GB2312"/>
          <w:sz w:val="32"/>
          <w:szCs w:val="32"/>
        </w:rPr>
        <w:t>建立行政处罚案例公示台账，明确专人负责案件信息整理、审核与发布，确保行政处罚决定作出后按规定时限在乌苏市政府网站完成公示。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乌苏市城市管理局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2026年3月2日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581D5054"/>
    <w:rsid w:val="55F63F7A"/>
    <w:rsid w:val="581D5054"/>
    <w:rsid w:val="6B97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1782</Words>
  <Characters>1814</Characters>
  <Lines>0</Lines>
  <Paragraphs>0</Paragraphs>
  <TotalTime>15</TotalTime>
  <ScaleCrop>false</ScaleCrop>
  <LinksUpToDate>false</LinksUpToDate>
  <CharactersWithSpaces>1873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2026-03-09T03:26:00Z</dcterms:created>
  <dc:creator>Administrator</dc:creator>
  <cp:lastModifiedBy>喜文</cp:lastModifiedBy>
  <cp:lastPrinted>2026-03-09T03:31:00Z</cp:lastPrinted>
  <dcterms:modified xsi:type="dcterms:W3CDTF">2026-03-10T05:25:25Z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CEA8B20B422248009EF72A40F37EA23E_12</vt:lpwstr>
  </property>
</Properties>
</file>