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乌苏市医疗保障局2025年法治政府建设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2025年，乌苏市医疗保障局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深入学习贯彻习近平法治思想，全面落实党中央、国务院关于法治政府建设的决策部署，紧紧围绕市委、市政府中心工作，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持续提升医保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法治化治理能力和水</w:t>
      </w:r>
      <w:r>
        <w:rPr>
          <w:rFonts w:hint="eastAsia" w:ascii="仿宋_GB2312" w:hAnsi="仿宋_GB2312" w:eastAsia="仿宋_GB2312" w:cs="仿宋_GB2312"/>
          <w:sz w:val="32"/>
          <w:szCs w:val="32"/>
        </w:rPr>
        <w:t>平。现将法治政府建设工作开展情况汇报如下：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（一）强化组织领导，夯实法治建设根基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局党组始终将法治建设摆在突出位置，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严格落实党政主要负责人履行法治建设第一责任人职责，将法治建设纳入年度工作要点，与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业务同部署、同推进、同考核。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年内专题研究部署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法治医保建设工作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及时协调解决重难点问题，为推动医保事业高质量发展提供了法治保障。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建立常态化学法机制，将习近平法治思想、宪法及医疗保障领域法律法规列为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党组理论学习中心组、干部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理论学习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的必修内容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，全年共开展各类法律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法规学习39次，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提升了干部运用法治思维和法治方式深化改革，推动发展，化解矛盾，维护稳定的能力。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（二）坚持依法履职，提升医保治理效能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健全精准参保长效机制，动态维护参保数据库，全市基本医保参保率稳定在98%以上，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脱贫户、低保户、特困人员等三类重点人群参保率100%，依法保障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了各类群体公平享有基本医保权益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。严格执行医保待遇清单制度，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规范运行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基本医保、大病保险、医疗救助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“三重保障”制度。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依法拓宽职工医保个人账户家庭共济范围，全年惠及参保群众18万人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，有效减轻群众就医负担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政务服务流程，推动高频事项“一窗受理、一网通办、就近可办”，以法治化手段提升服务质效，增强群众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在医保领域的幸福感、安全感。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）严格基金监管，筑牢法治安全防线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2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扎实开展医保基金专项整治行动，健全日常检查、专项稽核、智能监控、信用管理相结合的监管体系。综合运用专项检查、联合检查等方式，对全市145家定点医药机构实现监管全覆盖。全年全市追（退）回医保基金306.28万元。全面落实行政执法公示、执法全过程记录、重大执法决定法制审核“三项制度”。全局14名行政执法人员均持证上岗、亮证执法。在执法中准确适用行政裁量权基准。本年度，全局共办结行政处罚案件3件并处行政罚款2.24万元。健全医保、卫健、市监等部门间的线索移送、联合执法机制。年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累计移交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线索36条，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纪委处理处分7人，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党组运用“第一种形态”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人、书面检查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，构筑起协同高效的监管合力。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）深化普法宣传，营造法治良好氛围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严格落实“谁执法谁普法”责任制，构建线上线下、内外联动普法格局。结合国家宪法日、医保基金监管集中宣传月等节点，开展“法治医保进社区、进乡村、进医院、进企业”活动1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场，发放宣传资料2万余份，现场解答群众咨询1800余人次。强化重点群体普法，针对定点医药机构负责人、医务人员开展政策法规专题培训4次，覆盖600余人次；深入企业开展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政策宣讲4场，引导企业依法履行参保缴费义务，推动形成全社会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尊法学法守法用法</w:t>
      </w:r>
      <w:r>
        <w:rPr>
          <w:rFonts w:hint="eastAsia" w:ascii="仿宋_GB2312" w:hAnsi="仿宋_GB2312" w:eastAsia="仿宋_GB2312" w:cs="仿宋_GB2312"/>
          <w:sz w:val="32"/>
          <w:szCs w:val="32"/>
        </w:rPr>
        <w:t>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（五）依法化解纠纷，维护群众合法权益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坚持依法依规化解医保领域矛盾纠纷，健全多元化解工作机制。规范信访办理流程，落实“接诉即办、限时办结”制度，高效处置12345政务服务热线工单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件，办结率、群众满意率均达100%。发挥法律顾问作用，全年开展法治宣传培训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4场次，协调解决职工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欠缴医疗保险费等问题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2件，依法维护群众和企业合法权益，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有力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（一）执法队伍专业能力有待加强。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兼具医学、药学、法学、信息技术的复合型监管人才短缺，执法精细化、专业化水平仍需提升。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（二）监管技术手段有待创新。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运用大数据、人工智能等技术进行非现场智能监控、精准发现疑点问题的能力仍需加强，基金监管的预见性和精准度有待提高。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（三）普法宣传的渗透力有待增强。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普法宣传针对性和渗透力不够，宣传形式较为传统，对老年群体等重点对象政策解读不够通俗直观，政策知晓率仍有提升空间。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（一）持续强化法治思维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、把牢政治方向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始终坚持党对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法治政府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领导，深学笃行习近平法治思想，坚决贯彻落实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关于法治建设的重大决策部署，把法治建设贯穿医保工作各环节、全过程，确保依法行政方向不偏、力度不减。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（二）锻造过硬法治队伍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，提高履职能力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针对性培训计划，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全年法治培训不少于60学时，重点提升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执法干部法律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法规运用、调查取证、文书制作能力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通过案卷评查、技能比武等方式提升干部职工依法履职能力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专业水平，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锻造一支政治强、业务精、作风硬的医保法治队伍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着力提升监管效能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、守护基金安全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。深化大数据与智能监控应用，完善“双随机、一公开”“互联网+监管”、信用监管相结合的监管体系，强化部门联合惩戒，提升打击欺诈骗保的精准性和震慑力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坚决守护基金安全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（四）不断创新普法方式，提高宣传实效。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构建分众化、精准化普法体系，针对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群众、医药机构、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不同类型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企业制定差异化普法内容，聚焦高频事项开展宣传。建立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定点医药机构常态化普法机制，每年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基层开展法治宣传不</w:t>
      </w:r>
      <w:r>
        <w:rPr>
          <w:rFonts w:hint="eastAsia" w:ascii="仿宋_GB2312" w:hAnsi="仿宋_GB2312" w:eastAsia="仿宋_GB2312" w:cs="仿宋_GB2312"/>
          <w:sz w:val="32"/>
          <w:szCs w:val="32"/>
        </w:rPr>
        <w:t>少于4次，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并积极探索运用全社会共同关注、支持和参与医保法治建设的良好氛围，不断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提升政策法规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知晓率与覆盖面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sectPr>
      <w:pgSz w:w="11906" w:h="16838"/>
      <w:pgMar w:top="1701" w:right="1531" w:bottom="1587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iyinWebCaganTi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5D105AD"/>
    <w:rsid w:val="023804C8"/>
    <w:rsid w:val="05D105AD"/>
    <w:rsid w:val="063E218F"/>
    <w:rsid w:val="087F7E75"/>
    <w:rsid w:val="0B1E5747"/>
    <w:rsid w:val="0C87244A"/>
    <w:rsid w:val="0D021517"/>
    <w:rsid w:val="11443BF8"/>
    <w:rsid w:val="11AC2B27"/>
    <w:rsid w:val="13531021"/>
    <w:rsid w:val="169F5626"/>
    <w:rsid w:val="1A4C1EFC"/>
    <w:rsid w:val="1ADF572F"/>
    <w:rsid w:val="1B525EC0"/>
    <w:rsid w:val="203A4906"/>
    <w:rsid w:val="206411D7"/>
    <w:rsid w:val="263C2D54"/>
    <w:rsid w:val="26995C7E"/>
    <w:rsid w:val="2DF3459C"/>
    <w:rsid w:val="2EEF6CAA"/>
    <w:rsid w:val="31C07625"/>
    <w:rsid w:val="35B37D75"/>
    <w:rsid w:val="39B60FF2"/>
    <w:rsid w:val="3A89726A"/>
    <w:rsid w:val="3B1B3AD3"/>
    <w:rsid w:val="42D7360C"/>
    <w:rsid w:val="4C961913"/>
    <w:rsid w:val="5D4F10BF"/>
    <w:rsid w:val="5DDD0F50"/>
    <w:rsid w:val="6B403764"/>
    <w:rsid w:val="6B894911"/>
    <w:rsid w:val="6EAA252E"/>
    <w:rsid w:val="6F012949"/>
    <w:rsid w:val="6FCA3679"/>
    <w:rsid w:val="733E254E"/>
    <w:rsid w:val="7BA311D5"/>
    <w:rsid w:val="7C11567C"/>
    <w:rsid w:val="7E2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tabs>
        <w:tab w:val="left" w:pos="1890"/>
      </w:tabs>
      <w:spacing w:line="430" w:lineRule="exact"/>
      <w:ind w:firstLine="600" w:firstLineChars="200"/>
      <w:jc w:val="left"/>
    </w:pPr>
    <w:rPr>
      <w:rFonts w:ascii="仿宋_GB2312" w:hAnsi="SaiyinWebCaganTig" w:eastAsia="仿宋_GB2312" w:cs="宋体"/>
      <w:sz w:val="30"/>
      <w:szCs w:val="30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2026-03-02T09:58:00Z</dcterms:created>
  <dc:creator>Administrator</dc:creator>
  <cp:lastModifiedBy>喜文</cp:lastModifiedBy>
  <cp:lastPrinted>2026-03-03T05:02:00Z</cp:lastPrinted>
  <dcterms:modified xsi:type="dcterms:W3CDTF">2026-03-10T07:59:21Z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A0CB578B4C384AAD9AC5B9EEFEE67953_12</vt:lpwstr>
  </property>
</Properties>
</file>