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44"/>
          <w:szCs w:val="44"/>
          <w:lang w:val="en-US" w:eastAsia="zh-CN"/>
        </w:rPr>
      </w:pPr>
      <w:bookmarkStart w:id="0" w:name="OLE_LINK2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年度述法报告</w:t>
      </w:r>
    </w:p>
    <w:p>
      <w:pPr>
        <w:pStyle w:val="10"/>
        <w:ind w:firstLine="1280" w:firstLineChars="400"/>
        <w:jc w:val="both"/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  <w:t>乌苏市残疾人联合会党组副书记理事长  乌·布鲁根</w:t>
      </w:r>
    </w:p>
    <w:p>
      <w:pPr>
        <w:pStyle w:val="10"/>
        <w:ind w:firstLine="1280" w:firstLineChars="400"/>
        <w:jc w:val="both"/>
        <w:rPr>
          <w:rFonts w:hint="eastAsia" w:ascii="楷体_GB2312" w:hAnsi="楷体_GB2312" w:eastAsia="楷体_GB2312" w:cs="楷体_GB2312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按照市委、市政府关于法治建设的工作部署，现将本人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年度履行法治建设职责情况报告如下：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（一）锚定思想引领，压实法治建设领导责任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始终以习近平法治思想为指引，深入学习贯彻习近平总书记关于残疾人事业的重要指示批示精神，全面落实市委、市政府法治建设决策部署。全年通过党组会议专题研究法治工作重大问题，精准破解工作瓶颈，确保法治建设与残疾人事业发展同部署、同推进、同落实。强化理论武装体系建设，组织党组理论学习中心组法治专题学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、主题党日学习、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周二理论学习等专项法律法规学习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次，组织党员干部参与在线普法测试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次，通过“集中学习+个人自学”双向发力，推动党员干部法治素养与依法履职能力显著提升。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（二）深化学法用法，夯实依法履职业务根基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党的二十大和二十届历次全会精神为统领，牢固增强“四个意识”、坚定“四个自信”、做到“两个维护”，将法律法规学习与残疾人工作实务深度融合。组织系统学习《中华人民共和国宪法》《中华人民共和国民法典》《中华人民共和国残疾人保障法》《中华人民共和国无障碍环境建设法》等核心法律法规，筑牢依法服务根基。在残疾人就业帮扶工作中，牵头开展全市残疾人失业人员及残疾家庭劳动力摸底调查，联合市人力资源社会保障部门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场残疾人专场招聘会上开展政策宣讲，引导用人单位积极安置残疾人就业，全年成功帮助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名残疾人实现稳定就业。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（三）聚焦民生保障，提升法治惠民实效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以法治化手段筑牢残疾人社会保障防线，持续巩固残疾人“两项补贴”全覆盖，免费发放助听器、轮椅等各类辅助器具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件（套），精准满足残疾人基本康复需求。落实教育帮扶政策，为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名困难残疾学生及残疾人家庭子女发放“爱心天使”补助金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万元；为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困难智力、精神和重度残疾人发放残疾评定补贴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万元。规范爱心助残捐款使用，救助与走访慰问困难残疾人、孤寡残疾老人等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户，让法治保障充满温度。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（四）规范权力运行，推进政务服务提质增效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合残联工作实际，全面开展行政权力与政务服务事项流程再造，优化审批环节、明确办理时限，推动行政权力规范高效运行。坚持政务公开原则，通过市政府门户网、残联工作群等平台，公开权力运行流程图及廉政风险点，主动接受社会监督，以公开促规范、以透明强公信，为残疾人事业健康发展营造良好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（五）创新宣传载体，营造尊残普法浓厚氛围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制定并实施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法治宣传教育方案，以“全国爱耳日”“全国助残日”“国际残疾人日”等重要节点为契机，通过悬挂宣传标语、发放普法资料、现场咨询答疑等形式，深入解读《中华人民共和国残疾人保障法》《中华人民共和国无障碍环境建设法》等法律法规，进一步提升社会公众对残疾人权益保障的认知度，构建起全社会共同参与的扶残助残法治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（一）法治学习质效有待提升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习贯彻习近平法治思想及法律法规不够系统全面，对学习效果的考核评价机制不够完善，存在“学用脱节”现象，运用法治思维解决实际问题的能力有待进一步增强。例如：虽然学习《中华人民共和国残疾人保障法》《中华人民共和国无障碍环境建设法》等法律法规，但实际应用法律来保护残疾人合法权利不够，尤其在城市建设中对无障碍建设不够重视，在大型超市进出口残疾人轮椅出行坡道未设置，盲人盲道衔接不到位等问题存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（二）普法宣传精准性不足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残疾人惠残政策宣传形式单一，主要方式仍以传统形式为主，创新性不足，部分宣传内容未充分契合不同类别残疾人的认知特点与实际需求。例如，残疾人证办理流程等高频事项宣传覆盖不全面，部分因病致残的群众符合条件办理残疾人证，但对办证政策不了解，不知道能否办证，导致长时间卧床的群众未能及时办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（三）基层普法力度薄弱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以人民为中心的发展思想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树得不牢，深入基层开展残疾人法律法规普及活动较少，对农村、偏远地区残疾人的法治宣传覆盖不足，未能充分满足基层残疾人的法律知识需求。例如：基层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残协委员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人员不稳定，对政策学习掌握得不够全面，宣传政策一知半解，法律法规方面的学习不够重视，在残疾人维权方面做得不够到位。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三、改进措施与下一步工作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（一）构建精准化学习体系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分层分类法治学习计划，将习近平法治思想、残疾人领域核心法律法规纳入常态化学习内容，建立“学考用”一体化机制。通过案例研讨、专题实训等形式，推动党员干部将法律知识转化为履职能力，提升法治工作落实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（二）创新普法宣传模式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针对残疾人不同群体特点，开发短视频、动漫等可视化宣传作品，利用新媒体平台开展精准推送。优化宣传内容设计，重点加强残疾人证办理、残疾人两项补贴申请、残疾儿童康复救助、辅具申请等高频事项的流程解读，打通普法宣传“最后一公里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（三）深化基层法治服务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“下沉式”普法工作机制，组织干部定期深入乡镇（街道）、村（社区）开展“送法上门”活动，重点普及《中华人民共和国残疾人保障法》等核心法规。联合残工委成员单位在“宪法宣传日”等节点，在人员密集场所开展法律咨询，解答法律疑问，政策宣传等活动，切实提升基层残疾人的法治意识与维权能力，以法治力量护航残疾人事业高质量发展。</w:t>
      </w:r>
      <w:bookmarkEnd w:id="0"/>
    </w:p>
    <w:sectPr>
      <w:headerReference r:id="rId3" w:type="default"/>
      <w:footerReference r:id="rId4" w:type="default"/>
      <w:pgSz w:w="11906" w:h="16838"/>
      <w:pgMar w:top="1701" w:right="1440" w:bottom="170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3E997085"/>
    <w:rsid w:val="006A502B"/>
    <w:rsid w:val="02955862"/>
    <w:rsid w:val="040C1363"/>
    <w:rsid w:val="065C59AF"/>
    <w:rsid w:val="0BE8300E"/>
    <w:rsid w:val="0D541726"/>
    <w:rsid w:val="0D7B7848"/>
    <w:rsid w:val="0E427DF0"/>
    <w:rsid w:val="0ED42C5E"/>
    <w:rsid w:val="161C4C33"/>
    <w:rsid w:val="167A3F15"/>
    <w:rsid w:val="1CE41C12"/>
    <w:rsid w:val="1FC833A8"/>
    <w:rsid w:val="20177B8F"/>
    <w:rsid w:val="21022961"/>
    <w:rsid w:val="27075323"/>
    <w:rsid w:val="2A5729F0"/>
    <w:rsid w:val="2B760082"/>
    <w:rsid w:val="2DF80160"/>
    <w:rsid w:val="339C7739"/>
    <w:rsid w:val="34DD3E6A"/>
    <w:rsid w:val="354D1618"/>
    <w:rsid w:val="36AD4F2D"/>
    <w:rsid w:val="3D640956"/>
    <w:rsid w:val="3E997085"/>
    <w:rsid w:val="40663B48"/>
    <w:rsid w:val="42B92A1F"/>
    <w:rsid w:val="43921389"/>
    <w:rsid w:val="443A024B"/>
    <w:rsid w:val="461D4203"/>
    <w:rsid w:val="46820AD8"/>
    <w:rsid w:val="482F1CE8"/>
    <w:rsid w:val="484F2995"/>
    <w:rsid w:val="4BCB0FAD"/>
    <w:rsid w:val="4DEC5CC2"/>
    <w:rsid w:val="503A51AA"/>
    <w:rsid w:val="533A7D05"/>
    <w:rsid w:val="55184797"/>
    <w:rsid w:val="586D493D"/>
    <w:rsid w:val="589C22F8"/>
    <w:rsid w:val="5DBE1AAD"/>
    <w:rsid w:val="5DFD5B6A"/>
    <w:rsid w:val="616001A8"/>
    <w:rsid w:val="67FA019D"/>
    <w:rsid w:val="68315AB3"/>
    <w:rsid w:val="69CB6B54"/>
    <w:rsid w:val="6A363989"/>
    <w:rsid w:val="6D896244"/>
    <w:rsid w:val="6E99788C"/>
    <w:rsid w:val="707B21E1"/>
    <w:rsid w:val="70897BD5"/>
    <w:rsid w:val="753647F7"/>
    <w:rsid w:val="789E6F13"/>
    <w:rsid w:val="7ACD259C"/>
    <w:rsid w:val="7C0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hint="default" w:ascii="Calibri" w:hAnsi="Calibri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5">
    <w:name w:val="footer"/>
    <w:basedOn w:val="1"/>
    <w:next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宋体" w:asciiTheme="minorHAnsi" w:hAnsiTheme="minorHAnsi" w:cstheme="minorBidi"/>
      <w:kern w:val="2"/>
      <w:sz w:val="18"/>
      <w:szCs w:val="22"/>
      <w:lang w:val="en-US" w:eastAsia="zh-CN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99"/>
    <w:pPr>
      <w:ind w:firstLine="420" w:firstLineChars="100"/>
    </w:pPr>
  </w:style>
  <w:style w:type="paragraph" w:customStyle="1" w:styleId="10">
    <w:name w:val="Char"/>
    <w:basedOn w:val="1"/>
    <w:unhideWhenUsed/>
    <w:qFormat/>
    <w:uiPriority w:val="99"/>
    <w:pPr>
      <w:spacing w:beforeLines="0" w:afterLines="0"/>
    </w:pPr>
    <w:rPr>
      <w:rFonts w:hint="eastAsia" w:ascii="仿宋_GB2312" w:eastAsia="仿宋_GB2312"/>
      <w:b/>
      <w:sz w:val="32"/>
    </w:rPr>
  </w:style>
  <w:style w:type="paragraph" w:customStyle="1" w:styleId="11">
    <w:name w:val="_Style 1"/>
    <w:autoRedefine/>
    <w:qFormat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2072</Words>
  <Characters>2092</Characters>
  <Lines>0</Lines>
  <Paragraphs>0</Paragraphs>
  <TotalTime>5</TotalTime>
  <ScaleCrop>false</ScaleCrop>
  <LinksUpToDate>false</LinksUpToDate>
  <CharactersWithSpaces>2094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2024-12-30T02:20:00Z</dcterms:created>
  <dc:creator>Administrator</dc:creator>
  <cp:lastModifiedBy>喜文</cp:lastModifiedBy>
  <cp:lastPrinted>2024-12-31T11:33:00Z</cp:lastPrinted>
  <dcterms:modified xsi:type="dcterms:W3CDTF">2026-03-10T08:24:56Z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E91A4D1BFB0A43578441994839BC6DF5</vt:lpwstr>
  </property>
  <property fmtid="{D5CDD505-2E9C-101B-9397-08002B2CF9AE}" pid="4" name="KSOTemplateDocerSaveRecord">
    <vt:lpwstr>eyJoZGlkIjoiYTIzYTU3NzEwZDc2NjY3OGFjZjhhOWJiMWMyMGRlYTUiLCJ1c2VySWQiOiIxNzczNTg2NjAzIn0=</vt:lpwstr>
  </property>
</Properties>
</file>