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微软雅黑"/>
          <w:sz w:val="44"/>
        </w:rPr>
      </w:pPr>
      <w:r>
        <w:rPr>
          <w:rFonts w:hint="eastAsia" w:ascii="Times New Roman" w:hAnsi="Times New Roman" w:eastAsia="微软雅黑"/>
          <w:sz w:val="44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乌苏市住建局党组书记、副局长 孙念江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根据工作要求，现</w:t>
      </w:r>
      <w:r>
        <w:rPr>
          <w:rFonts w:hint="eastAsia" w:ascii="Times New Roman" w:hAnsi="Times New Roman" w:eastAsia="仿宋_GB2312"/>
          <w:sz w:val="32"/>
          <w:highlight w:val="none"/>
        </w:rPr>
        <w:t>述法</w:t>
      </w:r>
      <w:r>
        <w:rPr>
          <w:rFonts w:hint="eastAsia" w:ascii="Times New Roman" w:hAnsi="Times New Roman" w:eastAsia="仿宋_GB2312"/>
          <w:sz w:val="32"/>
        </w:rPr>
        <w:t>如下：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tabs>
          <w:tab w:val="left" w:pos="3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>一、履职情况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ab/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  <w:t>（一）深入贯彻习近平法治思想，夯实法治建设思想根基。</w:t>
      </w:r>
    </w:p>
    <w:p>
      <w:pP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始终坚持以习近平法治思想为根本遵循，将法治建设贯穿住建工作全过程，构建“思想铸魂、责任扛肩、实践提质”的法治建设格局，推动党的二十大和二十届二中、三中、四中全会精神在住建系统落地生根。把学习贯彻习近平法治思想作为首要政治任务，以思想自觉引领行动自觉。</w:t>
      </w:r>
      <w:r>
        <w:rPr>
          <w:rFonts w:hint="eastAsia" w:ascii="Times New Roman" w:hAnsi="Times New Roman" w:eastAsia="仿宋_GB2312" w:cstheme="minorBidi"/>
          <w:b/>
          <w:bCs/>
          <w:kern w:val="2"/>
          <w:sz w:val="32"/>
          <w:szCs w:val="24"/>
          <w:lang w:val="en-US" w:eastAsia="zh-CN" w:bidi="ar-SA"/>
        </w:rPr>
        <w:t>一是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健全学法制度强根基。严格落实“第一议题”制度，党组理论学习中心组全年专题学习习近平法治思想、党内法规及住建领域法律法规12次，深入研讨“十一个坚持”核心要义，推动领导班子先学一步、学深一层。落实主要领导讲法制度，本人讲授以法治赋能住建事业高质量发展的专题课，覆盖干部职工30余人次，形成“头雁领航、群雁齐飞”的学法氛围。</w:t>
      </w:r>
      <w:r>
        <w:rPr>
          <w:rFonts w:hint="eastAsia" w:ascii="Times New Roman" w:hAnsi="Times New Roman" w:eastAsia="仿宋_GB2312" w:cstheme="minorBidi"/>
          <w:b/>
          <w:bCs/>
          <w:kern w:val="2"/>
          <w:sz w:val="32"/>
          <w:szCs w:val="24"/>
          <w:lang w:val="en-US" w:eastAsia="zh-CN" w:bidi="ar-SA"/>
        </w:rPr>
        <w:t>二是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创新学习载体提效能。构建“线上+线下”双轨学习体系，线上依托“学习强国”“法宣在线”等平台开展常态化学习；线下每季度组织执法人员专题培训，邀请法律顾问、执法骨干结合房屋征收、物业纠纷等典型案例释法明理，全年开展培训4场次，覆盖执法人员120余人次。将习近平法治思想纳入干部教育培训必修课，全年干部职工法治考试合格率达100%，实现法治素养与业务能力同步提升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  <w:t>（二） 扛牢第一责任人职责，统筹推进法治建设走深走实。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始终牢记党组书记是法治建设第一责任人的职责使命，坚持将法治建设与住建中心工作同谋划、同部署、同推进、同考核，以系统思维抓实各项任务落实。</w:t>
      </w:r>
      <w:r>
        <w:rPr>
          <w:rFonts w:hint="eastAsia" w:ascii="Times New Roman" w:hAnsi="Times New Roman" w:eastAsia="仿宋_GB2312" w:cstheme="minorBidi"/>
          <w:b/>
          <w:bCs/>
          <w:kern w:val="2"/>
          <w:sz w:val="32"/>
          <w:szCs w:val="24"/>
          <w:lang w:val="en-US" w:eastAsia="zh-CN" w:bidi="ar-SA"/>
        </w:rPr>
        <w:t>一是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统筹谋划部署，压实工作责任。将法治建设纳入全局发展总体规划和年度工作计划，明确责任分工。召开专题会听取法治建设工作汇报，对法治宣传教育、执法规范化建设等重要工作亲自部署，对重大行政决策合法性审查、复杂执法案件办理等重点环节亲自协调，对法治督察反馈问题整改等重要任务亲自督办，确保法治建设各项工作落地见效。</w:t>
      </w:r>
      <w:r>
        <w:rPr>
          <w:rFonts w:hint="eastAsia" w:ascii="Times New Roman" w:hAnsi="Times New Roman" w:eastAsia="仿宋_GB2312" w:cstheme="minorBidi"/>
          <w:b/>
          <w:bCs/>
          <w:kern w:val="2"/>
          <w:sz w:val="32"/>
          <w:szCs w:val="24"/>
          <w:lang w:val="en-US" w:eastAsia="zh-CN" w:bidi="ar-SA"/>
        </w:rPr>
        <w:t>二是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推动任务落实，强化“八五”普法。扎实推进“八五”普法规划实施，落实“谁执法谁普法”责任制，将普法融入项目审批、执法检查等全过程，全年开展执法普法活动百余次。</w:t>
      </w:r>
      <w:r>
        <w:rPr>
          <w:rFonts w:hint="eastAsia" w:ascii="Times New Roman" w:hAnsi="Times New Roman" w:eastAsia="仿宋_GB2312" w:cstheme="minorBidi"/>
          <w:b/>
          <w:bCs/>
          <w:kern w:val="2"/>
          <w:sz w:val="32"/>
          <w:szCs w:val="24"/>
          <w:lang w:val="en-US" w:eastAsia="zh-CN" w:bidi="ar-SA"/>
        </w:rPr>
        <w:t>三是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规范决策程序，强化监督约束。严格执行“三重一大”决策制度，修订《党组议事规则和决策程序》，明确重大决策必须经过合法性审查、集体讨论等环节。聘请3名法律顾问，建立公职律师制度，全年对重大决策、规范性文件、合同等进行合法合规性审查，审查通过率100%。坚持民主集中制，凡属重大项目安排、大额资金使用等事项，均由党组集体研究决定，全年召开党组会议研究“三重一大”事项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20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次，未发生违法决策情况。督促领导班子成员履行“一岗双责”，将依法办事情况纳入班子成员年度考核，定期开展履职督查，推动班子成员带头依法履职。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  <w:t>（三） 聚焦重点领域治理，筑牢法治保障防线。</w:t>
      </w:r>
      <w:r>
        <w:rPr>
          <w:rFonts w:hint="eastAsia" w:ascii="Times New Roman" w:hAnsi="Times New Roman" w:eastAsia="仿宋_GB2312" w:cstheme="minorBidi"/>
          <w:b/>
          <w:bCs/>
          <w:kern w:val="2"/>
          <w:sz w:val="32"/>
          <w:szCs w:val="24"/>
          <w:lang w:val="en-US" w:eastAsia="zh-CN" w:bidi="ar-SA"/>
        </w:rPr>
        <w:t>一是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深化法治宣传教育，营造良好氛围。围绕宪法宣传周、民法典宣传月等重要节点，开展宣传活动，发放宣传资料千余份，解答群众咨询百人次。打造住建领域普法阵地。</w:t>
      </w:r>
      <w:r>
        <w:rPr>
          <w:rFonts w:hint="eastAsia" w:ascii="Times New Roman" w:hAnsi="Times New Roman" w:eastAsia="仿宋_GB2312" w:cstheme="minorBidi"/>
          <w:b/>
          <w:bCs/>
          <w:kern w:val="2"/>
          <w:sz w:val="32"/>
          <w:szCs w:val="24"/>
          <w:lang w:val="en-US" w:eastAsia="zh-CN" w:bidi="ar-SA"/>
        </w:rPr>
        <w:t>二是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推进反恐维稳法治化常态化，强化安全保障，始终坚持总体国家安全观，做好反恐维稳工作。将《中华人民共和国反恐怖主义法》等法律法规纳入干部职工学法重点内容，组织开展学习。</w:t>
      </w:r>
      <w:r>
        <w:rPr>
          <w:rFonts w:hint="eastAsia" w:ascii="Times New Roman" w:hAnsi="Times New Roman" w:eastAsia="仿宋_GB2312" w:cstheme="minorBidi"/>
          <w:b/>
          <w:bCs/>
          <w:kern w:val="2"/>
          <w:sz w:val="32"/>
          <w:szCs w:val="24"/>
          <w:lang w:val="en-US" w:eastAsia="zh-CN" w:bidi="ar-SA"/>
        </w:rPr>
        <w:t>三是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抓实问题整改，提升法治建设质效。针对“一规划两纲要”14个问题，通过加强普法队伍建设、修订执法操作规范等举措全部整改到位。针对上年度述法及各级法治督察反馈的5个问题，制定专项方案，通过开展执法培训、拓展普法渠道等方式完成整改并通过验收。收集群众诉求矛盾2200余条，群众满意度达95%以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>二、存在的问题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  <w:t>（一） 法治创新融合力度不足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法治建设与住建业务工作融合的深度和广度有待拓展，在部分工作中，法治保障的前瞻性、创新性举措不多，未能充分发挥法治对业务工作的引领和赋能作用。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  <w:t>（二） 干部法治能力有待提升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部分干部职工特别是基层执法人员的法治思维和专业能力仍有欠缺，面对复杂问题时，运用法治手段化解矛盾、解决问题的能力不足，法治素养与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新时代住建工作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要求存在差距。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  <w:t>（三） 普法宣传精准性不高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普法宣传工作存在“大水漫灌”现象，针对不同群体的个性化普法举措不足，对法规普及的精准度不够，未能完全实现“按需普法”，宣传效果有待进一步提升。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>三、下一步工作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  <w:t>（一） 深化思想引领，提升学习实效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持续深入贯彻习近平法治思想作为首要政治任务，完善“第一议题”学法、重大决策前学法等制度。创新“线上+线下”学习载体，线上依托各类平台开展常态化学习，着力提升干部职工法治理论素养和实践能力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  <w:t>（二） 推动融合创新，强化法治保障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将法治建设深度融入住建中心工作，在重大项目审批、城市更新规划等工作中，建立事前法治调研、事中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法治审核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、事后法治评估的全流程保障机制。深化“八五”普法实施，精准对接企业、群众法治需求，开展个性化普法活动，提升普法针对性和实效性。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4"/>
          <w:lang w:val="en-US" w:eastAsia="zh-CN" w:bidi="ar-SA"/>
        </w:rPr>
        <w:t>（三） 狠抓队伍建设，夯实工作基础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加强法治工作队伍和执法队伍建设，配齐配强专职法治人员，选拔业务骨干充实执法队伍。健全问题整改长效机制，对法治建设中的薄弱环节定期开展“回头看”，及时查漏补缺，推动住建系统法治建设水平持续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以上报告，请予评议。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321558-A5D4-4ED2-845F-129EE9BAAB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7A8131-5B6E-40CF-A76F-D2E7A7559F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F63032-E5FF-4B51-A7C2-AB86924B4C6E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4" w:fontKey="{10A53DCD-19EF-4FEB-88AD-C8017172B2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674D5D44"/>
    <w:rsid w:val="04FF3EDA"/>
    <w:rsid w:val="059C797B"/>
    <w:rsid w:val="1B7749F9"/>
    <w:rsid w:val="1C9C2EAD"/>
    <w:rsid w:val="1E544E44"/>
    <w:rsid w:val="289F2A8C"/>
    <w:rsid w:val="674D5D44"/>
    <w:rsid w:val="6BE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2061</Words>
  <Characters>2081</Characters>
  <Lines>0</Lines>
  <Paragraphs>0</Paragraphs>
  <TotalTime>101</TotalTime>
  <ScaleCrop>false</ScaleCrop>
  <LinksUpToDate>false</LinksUpToDate>
  <CharactersWithSpaces>2093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2025-12-08T09:00:00Z</dcterms:created>
  <dc:creator>WPS_1632839267</dc:creator>
  <cp:lastModifiedBy>喜文</cp:lastModifiedBy>
  <dcterms:modified xsi:type="dcterms:W3CDTF">2026-03-12T08:45:43Z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6CCD8790DBA246D19A0EA1EC4EE25DDB_13</vt:lpwstr>
  </property>
  <property fmtid="{D5CDD505-2E9C-101B-9397-08002B2CF9AE}" pid="4" name="KSOTemplateDocerSaveRecord">
    <vt:lpwstr>eyJoZGlkIjoiMzUzYjA2ZmIzZDM5MjE1ZWQ1YjIwOTI2OTIzYTY3NmYiLCJ1c2VySWQiOiIxMjc5NDA3NTk2In0=</vt:lpwstr>
  </property>
</Properties>
</file>