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乌苏市文化体育广播电视和旅游局2025年法治政府建设工作报告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乌苏市文旅局深入学习贯彻习近平法治思想，全面落实各级法治政府建设工作部署，将法治政府建设融入文旅工作全流程，持续完善工作机制、规范行政执法、深化普法宣传，为全市文旅高质量发展夯实法治基础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乌苏市文旅局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法治政府建设工作开展情况汇报如下：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（一）健全组织领导机制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始终坚持党对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法治政府建设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的全面领导，成立由局主要领导任组长的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法治政府建设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工作领导小组，将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法治政府建设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纳入年度重点工作计划，与业务工作同部署、同考核。严格执行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党政主要负责人履行推进法治建设第一责任人职责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，全年召开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法治政府建设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专题党组会议1次，研究部署执法规范化、普法宣传等重点议题，形成“一把手负总责、分管领导抓落实、科室协同推进”的法治工作体系。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（二）深化思想理论武装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全面落实“党组中心组季度学法+干部常态化学法”机制，将习近平法治思想、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《中华人民共和国民法典》《中华人民共和国行政处罚法》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文化市场综合行政执法管理办法》等列为重点学习内容，全年组织集中学习16次、专题研讨2次，覆盖干部职工1100余人次。邀请法律顾问开展“法治护航文旅高质量发展”专题讲座1场，通过案例教学、实务解析等方式，切实提升干部依法履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（三）扎实推进“一规划两纲要”落地见效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标对表“一规划两纲要”目标任务，细化分解为14项具体举措并全部完成，其中法治中国建设相关任务4条，法治政府建设相关任务10条，均已全部落实到位。严格执行《重大行政决策程序暂行条例》，落实决策前风险评估、合法性审查和集体讨论决定程序，推动决策过程公开透明。深化综合执法体制改革，健全“综合执法+联合执法+协作执法”机制。今年以来，共检查文化和旅游市场经营主体740余家次，出动执法人员1700余人次。联合市监局、公安局、交通运输局、新闻出版局等相关执法单位开展文旅市场联合执法30余次。办理行政处罚案件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件、罚款748元，办理行政许可审批9项。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（四）深化“八五”普法宣传实效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创新“文旅+法治”宣传模式，结合“3·15”消费者权益保护日、“4·26”知识产权宣传日、“民法典宣传月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法法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律宣传月”等节点，开展形式多样的主题普法宣传活动10余场，发放普法资料2000余份，现场接受群众咨询300余人次。利用微信公众号、景区电子屏等载体推送法治宣传内容50余条，覆盖群众超2万人次。打造法治文化阵地1个，推动法治元素融入公共文化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（一）法治学习实效有待提升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虽建立常态化学法机制，但部分干部存在重形式、轻运用的问题，对文旅行业专业法律法规钻研不深，将法治知识转化为执法办案、行业管理实际能力的衔接不够紧密，应对复杂执法场景的法律适用能力仍需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（二）行政执法规范化程度仍需优化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文旅执法队伍针对网络文化、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旅游市场突出问题执法专业化规范化信息化水平仍需提升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，部分执法文书制作、执法流程把控的规范性有待提升；部门间联合执法的信息共享、线索移送效率不高，联动执法的闭环管理尚未完全形成。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（三）普法宣传精准性和创新性不足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“文旅+法治”宣传多以通用法规内容为主，结合本地文旅行业特色和经营主体、游客实际需求的定制化内容较少；宣传形式仍以线下发资料、线上推信息为主，互动式、沉浸式普法活动开展不足，对重点群体的精准普法力度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（一）深化法治学习，提升履职能力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“党组中心组+干部常态”学法机制，聚焦文旅行业重点法律法规和复杂执法案例，增加实操演练、案例研讨等学习形式，邀请法律专家开展靶向式培训，推动学法从“知晓”向“活用”转变，全面提升干部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办案能力。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（二）规范执法行为，强化市场监管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严格落实行政执法“三项制度”，开展执法文书评比、业务技能比武，提升执法规范化水平；深化联合执法机制，搭建部门信息共享平台，完善线索移送、联合办案、结果反馈闭环管理；针对文旅新业态开展执法调研，创新监管手段，实现文旅市场监管全覆盖、无死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（三）创新普法模式，增强宣传实效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持续深化“八五”普法，立足乌苏文旅特色定制普法内容，重点围绕文旅经营、消费维权、文物保护等开展精准宣传；充分利用景区、文化馆等阵地开展沉浸式普法，依托新媒体平台制作普法短视频、漫画等趣味内容，打造“文旅法治”特色宣传品牌，推动法治宣传融入文旅消费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乌苏市文化体育广播电视和旅游局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2026年3月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p>
      <w:pPr>
        <w:rPr>
          <w:rFonts w:hint="default"/>
          <w:lang w:val="en-US" w:eastAsia="zh-CN"/>
        </w:rPr>
      </w:pPr>
    </w:p>
    <w:p/>
    <w:sectPr>
      <w:footerReference r:id="rId3" w:type="default"/>
      <w:pgSz w:w="11905" w:h="16838" w:orient="landscape"/>
      <w:pgMar w:top="1701" w:right="1440" w:bottom="1701" w:left="1440" w:header="851" w:footer="1587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182B4FC4"/>
    <w:rsid w:val="0B151AA3"/>
    <w:rsid w:val="0D933D59"/>
    <w:rsid w:val="108556B7"/>
    <w:rsid w:val="182B4FC4"/>
    <w:rsid w:val="27C26A42"/>
    <w:rsid w:val="2BBD65BA"/>
    <w:rsid w:val="2CBC298A"/>
    <w:rsid w:val="2DD72121"/>
    <w:rsid w:val="35173278"/>
    <w:rsid w:val="3809687E"/>
    <w:rsid w:val="399F2838"/>
    <w:rsid w:val="3D8B3D2C"/>
    <w:rsid w:val="3E85284D"/>
    <w:rsid w:val="457F7F5A"/>
    <w:rsid w:val="499E7FA5"/>
    <w:rsid w:val="54F760BD"/>
    <w:rsid w:val="709348B3"/>
    <w:rsid w:val="738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both"/>
      <w:outlineLvl w:val="0"/>
    </w:pPr>
    <w:rPr>
      <w:rFonts w:eastAsia="黑体"/>
      <w:kern w:val="44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eastAsia="楷体_GB2312"/>
      <w:b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b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60" w:lineRule="exact"/>
      <w:outlineLvl w:val="3"/>
    </w:p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 w:line="560" w:lineRule="exact"/>
      <w:jc w:val="center"/>
      <w:outlineLvl w:val="0"/>
    </w:pPr>
    <w:rPr>
      <w:rFonts w:eastAsia="方正小标宋简体"/>
      <w:sz w:val="4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1752</Words>
  <Characters>1797</Characters>
  <Lines>0</Lines>
  <Paragraphs>0</Paragraphs>
  <TotalTime>2</TotalTime>
  <ScaleCrop>false</ScaleCrop>
  <LinksUpToDate>false</LinksUpToDate>
  <CharactersWithSpaces>1824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2026-03-10T05:21:00Z</dcterms:created>
  <dc:creator>184</dc:creator>
  <cp:lastModifiedBy>喜文</cp:lastModifiedBy>
  <dcterms:modified xsi:type="dcterms:W3CDTF">2026-03-13T07:44:36Z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6FAD51F87AF34EF3A0CDD8B2CA00074F_11</vt:lpwstr>
  </property>
  <property fmtid="{D5CDD505-2E9C-101B-9397-08002B2CF9AE}" pid="4" name="KSOTemplateDocerSaveRecord">
    <vt:lpwstr>eyJoZGlkIjoiYWFlMzRjMDI5YzNmNjY0ZGU0YzhmNTQ0NmQwZmFmZGEiLCJ1c2VySWQiOiIzMzIxMTEwMTQifQ==</vt:lpwstr>
  </property>
</Properties>
</file>