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67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年度述法报告</w:t>
      </w:r>
    </w:p>
    <w:p w14:paraId="3DF0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乌苏市文化体育广播电视和旅游局</w:t>
      </w:r>
    </w:p>
    <w:p w14:paraId="7AD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党组书记、副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局长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 xml:space="preserve"> 于 杰</w:t>
      </w:r>
    </w:p>
    <w:p w14:paraId="1C59D187">
      <w:pPr>
        <w:pStyle w:val="2"/>
        <w:rPr>
          <w:rFonts w:hint="default" w:ascii="Times New Roman" w:hAnsi="Times New Roman" w:cs="Times New Roman"/>
        </w:rPr>
      </w:pPr>
    </w:p>
    <w:p w14:paraId="28A4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根据工作要求，现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述法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 w14:paraId="0EED3D9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一、履职情况</w:t>
      </w:r>
    </w:p>
    <w:p w14:paraId="4D4C5B2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（一）深学细悟强根基，凝聚法治思想共识。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坚持把学习贯彻习近平法治思想作为首要政治任务，严格落实</w:t>
      </w:r>
      <w:r>
        <w:rPr>
          <w:rStyle w:val="12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“第一议题”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制度，全年主持党组理论学习中心组学法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和干部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集中学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法20余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次，专题学习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党的二十大和二十届二中、三中、四中全会精神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和《法治政府建设实施纲要（2021—2025年）》等重要内容，带头撰写心得体会。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落实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重大决策前学法机制，在项目审批、资金使用等重大决策前开展专题学法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次，确保决策于法有据。履行主要领导讲法职责，结合文旅工作实际讲授《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中华人民共和国旅游法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》《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中华人民共和国公共文化服务保障法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》等专题法治课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堂，覆盖系统内干部职工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150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余人次，推动法治理念入脑入心。同时聚焦文旅新业态发展需求，组织开展民宿、露营等领域法律法规专题学习，着力提升干部依法监管能力。</w:t>
      </w:r>
    </w:p>
    <w:p w14:paraId="3C6FB88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（二）统筹推进担主责，完善法治建设格局。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将法治建设纳入局党组发展总体规划和年度工作计划，全年主持召开法治建设专题部署会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次、听取工作汇报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4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次，对法治宣传、执法规范等重要工作亲自部署，对重大行政决策、矛盾化解等关键问题亲自过问，协调解决法治建设难点问题。扎实推动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一规划两纲要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任务落实，牵头开展自查评估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次，梳理完成任务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14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项。严格执行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三重一大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决策制度，全年召开党组会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议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22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次，其中依法决策事项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30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项，均经法律顾问审核把关，确保民主集中制落到实处。打造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法治文旅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宣传品牌，组织开展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法律进景区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法律进场馆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活动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场，发放宣传资料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2000余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份，覆盖群众2万余人次，构建起全员参与、全域覆盖的法治建设工作格局。</w:t>
      </w:r>
    </w:p>
    <w:p w14:paraId="74558D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（三）法治护航守底线，提升治理工作质效。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严格落实维护社会稳定责任制，推进反恐维稳法治化常态化，开展安全隐患排查整治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检查景区、网吧、KTV等经营场所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740余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家次，整改安全隐患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10余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处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。完善防范化解重大风险机制，建立文旅行业重大风险清单，梳理风险点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5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个，制定防控措施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7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项，联合公安、市场监管等部门开展联合执法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10余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次，查处违法违规经营行为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13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起。针对上年度述法及各级法治督察反馈的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各项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问题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（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地区法治督察反馈共性问题19条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、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个性问题6条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；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自治区法治督察反馈共性问题13条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；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述法反馈共性问题3条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），均已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建立整改台账实行销号管理，同时自查自纠学法针对性不强等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3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项问题，全部制定整改方案并完成整改，巩固整改成果。</w:t>
      </w:r>
    </w:p>
    <w:p w14:paraId="267CB49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  <w:t>二、存在的问题</w:t>
      </w:r>
    </w:p>
    <w:p w14:paraId="64308CA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（一）法治学习实效不足，能力提升滞后。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学习形式以集中学习、专题讲座为主，针对性、实践性不强，部分干部职工学法流于形式，运用法治思维解决复杂问题的能力有待提升。对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电竞酒店、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剧本娱乐场所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、数字文旅等新业态相关法律法规学习滞后，知识更新不及时，难以满足新兴领域法治监管需求。学法制度执行不够严格，存在重部署、轻落实的情况，缺乏常态化的学习考核激励机制，导致学习效果大打折扣。</w:t>
      </w:r>
    </w:p>
    <w:p w14:paraId="05C1960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（二）法治融合不够深入，建设推进不均。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法治建设与业务工作融合不够紧密，存在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重业务、轻法治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倾向，部分工作仍依赖行政手段推进，运用法治方式破解发展难题的意识和能力不足。普法工作针对性不强，对游客、文旅企业从业人员等不同群体的普法需求把握不准，宣传形式单一，多以发放资料、张贴标语为主，吸引力和实效性不佳。法治建设考核评价体系不够完善，指标设置不够细化，难以有效倒逼各项工作落地见效。</w:t>
      </w:r>
    </w:p>
    <w:p w14:paraId="77C40CB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（三）基层基础较为薄弱，长效机制欠缺。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基层文旅执法力量不足，执法人员专业法律素养有待提升，年轻人才储备不足，导致队伍缺乏创新活力和发展后劲。法治宣传教育阵地建设滞后，景区、场馆等重点场所法治宣传设施不完善，常态化宣传机制不健全。对整改问题的根源剖析不够深刻，部分整改措施停留在表面，举一反三不够，同类问题仍有反复发生的可能，整改效果评估体系不完善，量化考核指标不足。</w:t>
      </w:r>
    </w:p>
    <w:p w14:paraId="361AB5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  <w:t>三、下一步工作</w:t>
      </w:r>
    </w:p>
    <w:p w14:paraId="70795C8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（一）深化法治学习教育，筑牢能力根基。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持续推进习近平法治思想学习贯彻走深走实，丰富学习形式，采取案例研讨、现场教学、线上培训等多种方式，增强学习实效。聚焦文旅新业态法律法规，开展专题培训，提升干部职工依法履职能力。完善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第一议题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学法、重大决策前学法等制度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建立学法考核激励机制，将学习成效与评优评先挂钩，倒逼干部职工主动学法用法，切实提升运用法治思维和法治方式解决问题的能力。</w:t>
      </w:r>
    </w:p>
    <w:p w14:paraId="6147CAC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（二）推动法治文旅融合，提升建设质效。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将法治建设纳入年度绩效考核，细化考核指标，压实领导班子成员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一岗双责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，推动法治建设与业务工作同部署、同推进、同落实。深入推进普法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教育实施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，针对游客、企业从业人员等不同群体制定差异化普法方案，创新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法治+文旅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宣传模式，打造法治宣传示范景区（场馆），开展特色普法活动。健全完善法治建设各项制度，强化制度执行力度，以制度刚性保障法治建设有序推进，着力破解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重业务、轻法治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的突出问题。</w:t>
      </w:r>
    </w:p>
    <w:p w14:paraId="004B48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"/>
        </w:rPr>
        <w:t>（三）强化基层基础建设，健全长效机制。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加强基层执法队伍建设，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定期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开展执法人员业务培训，提升执法规范化水平。完善执法装备配备，推进智慧执法建设，运用信息化手段提升监管效能。健全法治宣传教育阵地，在重点景区、场馆增设法治宣传设施，建立常态化宣传机制。深刻剖析问题根源，举一反三，建立健全法治建设长效机制，完善学法用法、普法宣传、执法监管等制度，优化整改效果评估体系，定期开展整改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“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回头看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”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，推动法治建设持续提升。</w:t>
      </w:r>
    </w:p>
    <w:p w14:paraId="0C78631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415C7D2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0C00F8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40" w:bottom="1701" w:left="1440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0F7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3538C">
                          <w:pPr>
                            <w:pStyle w:val="8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3538C">
                    <w:pPr>
                      <w:pStyle w:val="8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789B0BD6"/>
    <w:rsid w:val="02803FBC"/>
    <w:rsid w:val="06193085"/>
    <w:rsid w:val="06C95C7B"/>
    <w:rsid w:val="075C73C2"/>
    <w:rsid w:val="0DEB2A1A"/>
    <w:rsid w:val="0F6C6610"/>
    <w:rsid w:val="10BD35C7"/>
    <w:rsid w:val="1AA14189"/>
    <w:rsid w:val="1C904E2D"/>
    <w:rsid w:val="1E6E4153"/>
    <w:rsid w:val="1EF26B32"/>
    <w:rsid w:val="21BF6A73"/>
    <w:rsid w:val="237A5348"/>
    <w:rsid w:val="27C26A42"/>
    <w:rsid w:val="2ACF254B"/>
    <w:rsid w:val="2BBD65BA"/>
    <w:rsid w:val="2DD72121"/>
    <w:rsid w:val="304F0F6F"/>
    <w:rsid w:val="32655415"/>
    <w:rsid w:val="35173278"/>
    <w:rsid w:val="35FE7713"/>
    <w:rsid w:val="368C217F"/>
    <w:rsid w:val="373F7FE3"/>
    <w:rsid w:val="37722262"/>
    <w:rsid w:val="37A1256F"/>
    <w:rsid w:val="3809687E"/>
    <w:rsid w:val="399F2838"/>
    <w:rsid w:val="3B181801"/>
    <w:rsid w:val="3B2A71FC"/>
    <w:rsid w:val="3D8B3D2C"/>
    <w:rsid w:val="3E85284D"/>
    <w:rsid w:val="4182744A"/>
    <w:rsid w:val="4450382F"/>
    <w:rsid w:val="44915BF6"/>
    <w:rsid w:val="457F7F5A"/>
    <w:rsid w:val="499E7FA5"/>
    <w:rsid w:val="4C4D0ABF"/>
    <w:rsid w:val="51E63A25"/>
    <w:rsid w:val="531243A6"/>
    <w:rsid w:val="54F760BD"/>
    <w:rsid w:val="5A47527D"/>
    <w:rsid w:val="5E7F7895"/>
    <w:rsid w:val="64F47DAF"/>
    <w:rsid w:val="660A5ADC"/>
    <w:rsid w:val="661F722A"/>
    <w:rsid w:val="68D803EB"/>
    <w:rsid w:val="6C9F4AA4"/>
    <w:rsid w:val="6CB520C0"/>
    <w:rsid w:val="6F4B2CC1"/>
    <w:rsid w:val="709348B3"/>
    <w:rsid w:val="72F64878"/>
    <w:rsid w:val="738216DA"/>
    <w:rsid w:val="789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2151</Words>
  <Characters>2191</Characters>
  <Lines>0</Lines>
  <Paragraphs>0</Paragraphs>
  <TotalTime>0</TotalTime>
  <ScaleCrop>false</ScaleCrop>
  <LinksUpToDate>false</LinksUpToDate>
  <CharactersWithSpaces>2210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2025-12-01T08:39:00Z</dcterms:created>
  <dc:creator>184</dc:creator>
  <cp:lastModifiedBy>184</cp:lastModifiedBy>
  <cp:lastPrinted>2025-12-03T03:27:00Z</cp:lastPrinted>
  <dcterms:modified xsi:type="dcterms:W3CDTF">2026-03-12T02:32:30Z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B56B4C56F8AD46F8B6F5691B336B85F5_13</vt:lpwstr>
  </property>
  <property fmtid="{D5CDD505-2E9C-101B-9397-08002B2CF9AE}" pid="4" name="KSOTemplateDocerSaveRecord">
    <vt:lpwstr>eyJoZGlkIjoiYWFlMzRjMDI5YzNmNjY0ZGU0YzhmNTQ0NmQwZmFmZGEiLCJ1c2VySWQiOiIzMzIxMTEwMTQifQ==</vt:lpwstr>
  </property>
</Properties>
</file>