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乌苏</w:t>
      </w:r>
      <w:r>
        <w:rPr>
          <w:rFonts w:hint="eastAsia" w:ascii="方正小标宋简体" w:hAnsi="方正小标宋简体" w:eastAsia="方正小标宋简体" w:cs="方正小标宋简体"/>
          <w:sz w:val="44"/>
          <w:szCs w:val="44"/>
        </w:rPr>
        <w:t>市</w:t>
      </w:r>
      <w:r>
        <w:rPr>
          <w:rFonts w:hint="eastAsia" w:ascii="方正小标宋简体" w:hAnsi="方正小标宋简体" w:eastAsia="方正小标宋简体" w:cs="方正小标宋简体"/>
          <w:sz w:val="44"/>
          <w:szCs w:val="44"/>
          <w:lang w:val="en-US" w:eastAsia="zh-CN"/>
        </w:rPr>
        <w:t>统计局</w:t>
      </w:r>
      <w:r>
        <w:rPr>
          <w:rFonts w:hint="eastAsia" w:ascii="方正小标宋简体" w:hAnsi="方正小标宋简体" w:eastAsia="方正小标宋简体" w:cs="方正小标宋简体"/>
          <w:sz w:val="44"/>
          <w:szCs w:val="44"/>
        </w:rPr>
        <w:t>2025年法治政府建设工作报告</w:t>
      </w:r>
    </w:p>
    <w:p>
      <w:pPr>
        <w:rPr>
          <w:rFonts w:hint="eastAsi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2025年，在市委、市政府的领导下，</w:t>
      </w:r>
      <w:r>
        <w:rPr>
          <w:rFonts w:hint="eastAsia" w:ascii="仿宋_GB2312" w:hAnsi="仿宋_GB2312" w:eastAsia="仿宋_GB2312" w:cs="仿宋_GB2312"/>
          <w:sz w:val="32"/>
          <w:szCs w:val="32"/>
          <w:lang w:val="en-US" w:eastAsia="zh-CN"/>
        </w:rPr>
        <w:t>市统计局</w:t>
      </w:r>
      <w:r>
        <w:rPr>
          <w:rFonts w:hint="eastAsia" w:ascii="仿宋_GB2312" w:hAnsi="仿宋_GB2312" w:eastAsia="仿宋_GB2312" w:cs="仿宋_GB2312"/>
          <w:sz w:val="32"/>
          <w:szCs w:val="32"/>
        </w:rPr>
        <w:t>坚持以习近平新时代中国特色社会主义思想为指导，深入贯彻习近平法治思想，全面落实党中央、国务院关于法治政府建设的决策部署，紧紧围绕《法治政府建设实施纲要（2021—2025年）》及我市实施方案确定的各项</w:t>
      </w:r>
      <w:r>
        <w:rPr>
          <w:rFonts w:hint="eastAsia" w:ascii="仿宋_GB2312" w:hAnsi="仿宋_GB2312" w:eastAsia="仿宋_GB2312" w:cs="仿宋_GB2312"/>
          <w:sz w:val="32"/>
          <w:szCs w:val="32"/>
          <w:lang w:val="en-US" w:eastAsia="zh-CN"/>
        </w:rPr>
        <w:t>内容</w:t>
      </w:r>
      <w:r>
        <w:rPr>
          <w:rFonts w:hint="eastAsia" w:ascii="仿宋_GB2312" w:hAnsi="仿宋_GB2312" w:eastAsia="仿宋_GB2312" w:cs="仿宋_GB2312"/>
          <w:sz w:val="32"/>
          <w:szCs w:val="32"/>
        </w:rPr>
        <w:t>，以规范行政权力运行、提升依法行政水平为核心，扎实推进法治政府建设各项工作，为全市经济社会高质量发展提供了坚实的法治保障。现将2025年法治政府建设工作开展情况汇报如下：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一、工作开展情况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（一）深入学习贯彻统计法律法规，筑牢依法治统思想根基。</w:t>
      </w:r>
      <w:r>
        <w:rPr>
          <w:rFonts w:hint="eastAsia" w:ascii="仿宋_GB2312" w:hAnsi="仿宋_GB2312" w:eastAsia="仿宋_GB2312" w:cs="仿宋_GB2312"/>
          <w:sz w:val="32"/>
          <w:szCs w:val="32"/>
        </w:rPr>
        <w:t>始终将学习宣传和贯彻落实统计法律法规作为首要任务常抓不懈。</w:t>
      </w:r>
      <w:r>
        <w:rPr>
          <w:rFonts w:hint="eastAsia" w:ascii="仿宋_GB2312" w:hAnsi="仿宋_GB2312" w:eastAsia="仿宋_GB2312" w:cs="仿宋_GB2312"/>
          <w:b/>
          <w:bCs/>
          <w:sz w:val="32"/>
          <w:szCs w:val="32"/>
        </w:rPr>
        <w:t>一是</w:t>
      </w:r>
      <w:r>
        <w:rPr>
          <w:rFonts w:hint="eastAsia" w:ascii="仿宋_GB2312" w:hAnsi="仿宋_GB2312" w:eastAsia="仿宋_GB2312" w:cs="仿宋_GB2312"/>
          <w:b/>
          <w:bCs/>
          <w:sz w:val="32"/>
          <w:szCs w:val="32"/>
          <w:lang w:eastAsia="zh-CN"/>
        </w:rPr>
        <w:t>“关键少数”</w:t>
      </w:r>
      <w:r>
        <w:rPr>
          <w:rFonts w:hint="eastAsia" w:ascii="仿宋_GB2312" w:hAnsi="仿宋_GB2312" w:eastAsia="仿宋_GB2312" w:cs="仿宋_GB2312"/>
          <w:sz w:val="32"/>
          <w:szCs w:val="32"/>
        </w:rPr>
        <w:t>带头学。年内专题学习新修订的《</w:t>
      </w:r>
      <w:r>
        <w:rPr>
          <w:rFonts w:hint="eastAsia" w:ascii="仿宋_GB2312" w:hAnsi="仿宋_GB2312" w:eastAsia="仿宋_GB2312" w:cs="仿宋_GB2312"/>
          <w:sz w:val="32"/>
          <w:szCs w:val="32"/>
          <w:lang w:eastAsia="zh-CN"/>
        </w:rPr>
        <w:t>中华人民共和国统计法</w:t>
      </w:r>
      <w:r>
        <w:rPr>
          <w:rFonts w:hint="eastAsia" w:ascii="仿宋_GB2312" w:hAnsi="仿宋_GB2312" w:eastAsia="仿宋_GB2312" w:cs="仿宋_GB2312"/>
          <w:sz w:val="32"/>
          <w:szCs w:val="32"/>
        </w:rPr>
        <w:t>》及《实施条例》1次，研究部署贯彻落实</w:t>
      </w:r>
      <w:r>
        <w:rPr>
          <w:rFonts w:hint="eastAsia" w:ascii="仿宋_GB2312" w:hAnsi="仿宋_GB2312" w:eastAsia="仿宋_GB2312" w:cs="仿宋_GB2312"/>
          <w:sz w:val="32"/>
          <w:szCs w:val="32"/>
          <w:lang w:val="en-US" w:eastAsia="zh-CN"/>
        </w:rPr>
        <w:t>具体</w:t>
      </w:r>
      <w:r>
        <w:rPr>
          <w:rFonts w:hint="eastAsia" w:ascii="仿宋_GB2312" w:hAnsi="仿宋_GB2312" w:eastAsia="仿宋_GB2312" w:cs="仿宋_GB2312"/>
          <w:sz w:val="32"/>
          <w:szCs w:val="32"/>
        </w:rPr>
        <w:t>措施。把学习贯彻习近平总书记关于防治统计造假重要讲话、重要指示批示精神及云南省曲靖市统计造假典型案例纳入市委及全市各党</w:t>
      </w:r>
      <w:r>
        <w:rPr>
          <w:rFonts w:hint="eastAsia" w:ascii="仿宋_GB2312" w:hAnsi="仿宋_GB2312" w:eastAsia="仿宋_GB2312" w:cs="仿宋_GB2312"/>
          <w:sz w:val="32"/>
          <w:szCs w:val="32"/>
          <w:lang w:eastAsia="zh-CN"/>
        </w:rPr>
        <w:t>各级党委（党组）学习中心组</w:t>
      </w:r>
      <w:r>
        <w:rPr>
          <w:rFonts w:hint="eastAsia" w:ascii="仿宋_GB2312" w:hAnsi="仿宋_GB2312" w:eastAsia="仿宋_GB2312" w:cs="仿宋_GB2312"/>
          <w:sz w:val="32"/>
          <w:szCs w:val="32"/>
        </w:rPr>
        <w:t>学习内容，深入剖析案例的性质、根源、后果、教训，以案示警、以案明纪，深刻认识统计造假的极端危害性，引导全市领导干部树立和践行正确政绩观、发展观。</w:t>
      </w:r>
      <w:r>
        <w:rPr>
          <w:rFonts w:hint="eastAsia" w:ascii="仿宋_GB2312" w:hAnsi="仿宋_GB2312" w:eastAsia="仿宋_GB2312" w:cs="仿宋_GB2312"/>
          <w:sz w:val="32"/>
          <w:szCs w:val="32"/>
          <w:lang w:eastAsia="zh-CN"/>
        </w:rPr>
        <w:t>市委、市政府</w:t>
      </w:r>
      <w:r>
        <w:rPr>
          <w:rFonts w:hint="eastAsia" w:ascii="仿宋_GB2312" w:hAnsi="仿宋_GB2312" w:eastAsia="仿宋_GB2312" w:cs="仿宋_GB2312"/>
          <w:sz w:val="32"/>
          <w:szCs w:val="32"/>
        </w:rPr>
        <w:t>专题学习该典型案例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积极推动新修改统计法作为市委党校（行政学院）领导干部教育培训的必修课，2025年市统计局领导在市委党校主体培训班进行统计法专题授课3场次。</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全员全覆盖学。2025年，市统计局组织全局干部职工、乡镇（街道）及“四上”企业统计人员开展集中学习培训37场次，重点解读新修订统计法、统计法实施条例和《意见》《办法》《规定》《监督意见》等中央规范性文件法律条款的核心要义、统计调查对象的权利义务及法律责任，与主题教育深入结合，营造依法统计、依法治统的良好氛围。统计局各分管领导与工业、商贸、投资等重点专业业务人员进行了着重提醒，全局干部的依法统计意识进一步提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（二）强化数据质量核查和统计执法检查，确保数据质量。</w:t>
      </w:r>
      <w:r>
        <w:rPr>
          <w:rFonts w:hint="eastAsia" w:ascii="仿宋_GB2312" w:hAnsi="仿宋_GB2312" w:eastAsia="仿宋_GB2312" w:cs="仿宋_GB2312"/>
          <w:sz w:val="32"/>
          <w:szCs w:val="32"/>
        </w:rPr>
        <w:t>坚持将统计执法检查作为保障数据质量、维护统计公信力的关键抓手。</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高度重视统计造假专项整治“回头看”工作。市委副书记、常务副市长</w:t>
      </w:r>
      <w:r>
        <w:rPr>
          <w:rFonts w:hint="eastAsia" w:ascii="仿宋_GB2312" w:hAnsi="仿宋_GB2312" w:eastAsia="仿宋_GB2312" w:cs="仿宋_GB2312"/>
          <w:sz w:val="32"/>
          <w:szCs w:val="32"/>
          <w:lang w:val="en-US" w:eastAsia="zh-CN"/>
        </w:rPr>
        <w:t>范晓朋</w:t>
      </w:r>
      <w:r>
        <w:rPr>
          <w:rFonts w:hint="eastAsia" w:ascii="仿宋_GB2312" w:hAnsi="仿宋_GB2312" w:eastAsia="仿宋_GB2312" w:cs="仿宋_GB2312"/>
          <w:sz w:val="32"/>
          <w:szCs w:val="32"/>
        </w:rPr>
        <w:t>于8月12日亲自主持召开</w:t>
      </w:r>
      <w:r>
        <w:rPr>
          <w:rFonts w:hint="eastAsia" w:ascii="仿宋_GB2312" w:hAnsi="仿宋_GB2312" w:eastAsia="仿宋_GB2312" w:cs="仿宋_GB2312"/>
          <w:sz w:val="32"/>
          <w:szCs w:val="32"/>
          <w:lang w:eastAsia="zh-CN"/>
        </w:rPr>
        <w:t>乌苏</w:t>
      </w:r>
      <w:r>
        <w:rPr>
          <w:rFonts w:hint="eastAsia" w:ascii="仿宋_GB2312" w:hAnsi="仿宋_GB2312" w:eastAsia="仿宋_GB2312" w:cs="仿宋_GB2312"/>
          <w:sz w:val="32"/>
          <w:szCs w:val="32"/>
        </w:rPr>
        <w:t>市统计造假专项整治“回头看”动员部署会，传达学习习近平总书记关于防治统计造假重要讲话重要指示批示精神、国家统计局《统计造假专项整治“回头看”工作方案》等内容，推动全市形成合力，各项工作落实落细。</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严格按照办法要求及上级统计机构要求的数据核查任务，紧密结合华泰统计违法案件“回头看”工作，扎实开展重点数据质量核查，聚焦工业、投资、贸易、服务业、建筑业等重点领域，组织所有专业开展全覆盖数据质量核查，针对发现的问题分类建立问题清单，切实抓好整改，对存疑数据，逐一进行实地核查，要求企业提供原始凭证佐证。</w:t>
      </w:r>
      <w:r>
        <w:rPr>
          <w:rFonts w:hint="eastAsia" w:ascii="仿宋_GB2312" w:hAnsi="仿宋_GB2312" w:eastAsia="仿宋_GB2312" w:cs="仿宋_GB2312"/>
          <w:sz w:val="32"/>
          <w:szCs w:val="32"/>
          <w:lang w:val="en-US" w:eastAsia="zh-CN"/>
        </w:rPr>
        <w:t>2025年</w:t>
      </w:r>
      <w:r>
        <w:rPr>
          <w:rFonts w:hint="eastAsia" w:ascii="仿宋_GB2312" w:hAnsi="仿宋_GB2312" w:eastAsia="仿宋_GB2312" w:cs="仿宋_GB2312"/>
          <w:sz w:val="32"/>
          <w:szCs w:val="32"/>
        </w:rPr>
        <w:t>，共开展数据质量核查369家（项目）（其中实地核查223家），其中工业核查51家、投资核查71个项目、商贸核查71家、服务业核查15家、基本单位核查44家、建筑业核查11家、房地产核查8家、劳动工资核查29家、能源核查52家、农业核查乡镇17个。存在统计数据失实问题51个，其中劳动工资6家、商贸业20家、工业16家、服务业1家、投资6家、能源2家，已全部完成整改。</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全面排查违规入退库问题，自2025年专项治理行动开展以来，对所有入库、退库企业进行逐一排查，暂未发现存在违规入退库问题。</w:t>
      </w:r>
      <w:r>
        <w:rPr>
          <w:rFonts w:hint="eastAsia" w:ascii="仿宋_GB2312" w:hAnsi="仿宋_GB2312" w:eastAsia="仿宋_GB2312" w:cs="仿宋_GB2312"/>
          <w:b/>
          <w:bCs/>
          <w:sz w:val="32"/>
          <w:szCs w:val="32"/>
        </w:rPr>
        <w:t>四是</w:t>
      </w:r>
      <w:r>
        <w:rPr>
          <w:rFonts w:hint="eastAsia" w:ascii="仿宋_GB2312" w:hAnsi="仿宋_GB2312" w:eastAsia="仿宋_GB2312" w:cs="仿宋_GB2312"/>
          <w:sz w:val="32"/>
          <w:szCs w:val="32"/>
        </w:rPr>
        <w:t>在数据质量完成后已按数据核查要求及时建立数据核查相关台账。</w:t>
      </w:r>
      <w:r>
        <w:rPr>
          <w:rFonts w:hint="eastAsia" w:ascii="仿宋_GB2312" w:hAnsi="仿宋_GB2312" w:eastAsia="仿宋_GB2312" w:cs="仿宋_GB2312"/>
          <w:b/>
          <w:bCs/>
          <w:sz w:val="32"/>
          <w:szCs w:val="32"/>
        </w:rPr>
        <w:t>五是</w:t>
      </w:r>
      <w:r>
        <w:rPr>
          <w:rFonts w:hint="eastAsia" w:ascii="仿宋_GB2312" w:hAnsi="仿宋_GB2312" w:eastAsia="仿宋_GB2312" w:cs="仿宋_GB2312"/>
          <w:sz w:val="32"/>
          <w:szCs w:val="32"/>
        </w:rPr>
        <w:t>扎实开展重点执法检查。</w:t>
      </w:r>
      <w:r>
        <w:rPr>
          <w:rFonts w:hint="eastAsia" w:ascii="仿宋_GB2312" w:hAnsi="仿宋_GB2312" w:eastAsia="仿宋_GB2312" w:cs="仿宋_GB2312"/>
          <w:sz w:val="32"/>
          <w:szCs w:val="32"/>
          <w:lang w:val="en-US" w:eastAsia="zh-CN"/>
        </w:rPr>
        <w:t>2025年</w:t>
      </w:r>
      <w:r>
        <w:rPr>
          <w:rFonts w:hint="eastAsia" w:ascii="仿宋_GB2312" w:hAnsi="仿宋_GB2312" w:eastAsia="仿宋_GB2312" w:cs="仿宋_GB2312"/>
          <w:sz w:val="32"/>
          <w:szCs w:val="32"/>
        </w:rPr>
        <w:t>，共开展统计执法检查4次，其中根据国家提供线索，配合自治区开展统计执法检查1家；配合地区开展统计执法检查4</w:t>
      </w:r>
      <w:r>
        <w:rPr>
          <w:rFonts w:hint="eastAsia" w:ascii="仿宋_GB2312" w:hAnsi="仿宋_GB2312" w:eastAsia="仿宋_GB2312" w:cs="仿宋_GB2312"/>
          <w:sz w:val="32"/>
          <w:szCs w:val="32"/>
          <w:highlight w:val="cyan"/>
        </w:rPr>
        <w:t>家</w:t>
      </w:r>
      <w:r>
        <w:rPr>
          <w:rFonts w:hint="eastAsia" w:ascii="仿宋_GB2312" w:hAnsi="仿宋_GB2312" w:eastAsia="仿宋_GB2312" w:cs="仿宋_GB2312"/>
          <w:sz w:val="32"/>
          <w:szCs w:val="32"/>
        </w:rPr>
        <w:t>；本级开展统计执法检查1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家。全程全力配合自治区统计局对华泰石油的执法检查及地区统计局对案件的处理，切实查清统计数据失实问题、统计违法行为，并深刻反思在规定时间内向自治区统计执法监督局上报了自查整改报告。</w:t>
      </w:r>
      <w:r>
        <w:rPr>
          <w:rFonts w:hint="eastAsia" w:ascii="仿宋_GB2312" w:hAnsi="仿宋_GB2312" w:eastAsia="仿宋_GB2312" w:cs="仿宋_GB2312"/>
          <w:b/>
          <w:bCs/>
          <w:sz w:val="32"/>
          <w:szCs w:val="32"/>
        </w:rPr>
        <w:t>六是</w:t>
      </w:r>
      <w:r>
        <w:rPr>
          <w:rFonts w:hint="eastAsia" w:ascii="仿宋_GB2312" w:hAnsi="仿宋_GB2312" w:eastAsia="仿宋_GB2312" w:cs="仿宋_GB2312"/>
          <w:sz w:val="32"/>
          <w:szCs w:val="32"/>
          <w:lang w:val="en-US" w:eastAsia="zh-CN"/>
        </w:rPr>
        <w:t>根据执法检查情况，12月</w:t>
      </w:r>
      <w:r>
        <w:rPr>
          <w:rFonts w:hint="eastAsia" w:ascii="仿宋_GB2312" w:hAnsi="仿宋_GB2312" w:eastAsia="仿宋_GB2312" w:cs="仿宋_GB2312"/>
          <w:sz w:val="32"/>
          <w:szCs w:val="32"/>
        </w:rPr>
        <w:t>对1家企业进行执法</w:t>
      </w:r>
      <w:r>
        <w:rPr>
          <w:rFonts w:hint="eastAsia" w:ascii="仿宋_GB2312" w:hAnsi="仿宋_GB2312" w:eastAsia="仿宋_GB2312" w:cs="仿宋_GB2312"/>
          <w:sz w:val="32"/>
          <w:szCs w:val="32"/>
          <w:lang w:val="en-US" w:eastAsia="zh-CN"/>
        </w:rPr>
        <w:t>立案</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七是</w:t>
      </w:r>
      <w:r>
        <w:rPr>
          <w:rFonts w:hint="eastAsia" w:ascii="仿宋_GB2312" w:hAnsi="仿宋_GB2312" w:eastAsia="仿宋_GB2312" w:cs="仿宋_GB2312"/>
          <w:sz w:val="32"/>
          <w:szCs w:val="32"/>
        </w:rPr>
        <w:t>推动严肃追责问责。配合自治区、地区统计局完成华泰石油数据失真案件的处理，推动园区按要求对园区经济发展局负责同志运用党委（党组）第一种形态进行了提醒谈话。推动组织</w:t>
      </w:r>
      <w:r>
        <w:rPr>
          <w:rFonts w:hint="eastAsia" w:ascii="仿宋_GB2312" w:hAnsi="仿宋_GB2312" w:eastAsia="仿宋_GB2312" w:cs="仿宋_GB2312"/>
          <w:sz w:val="32"/>
          <w:szCs w:val="32"/>
          <w:lang w:eastAsia="zh-CN"/>
        </w:rPr>
        <w:t>人力资源和社会保障部</w:t>
      </w:r>
      <w:r>
        <w:rPr>
          <w:rFonts w:hint="eastAsia" w:ascii="仿宋_GB2312" w:hAnsi="仿宋_GB2312" w:eastAsia="仿宋_GB2312" w:cs="仿宋_GB2312"/>
          <w:sz w:val="32"/>
          <w:szCs w:val="32"/>
        </w:rPr>
        <w:t>门在干部选任、考核及评先评优工作中对统计造假、弄虚作假的严格实行“一票否决制”，截至目前，2025年共回复考察考核征求意见49次，涉及3099人（次）。</w:t>
      </w:r>
      <w:r>
        <w:rPr>
          <w:rFonts w:hint="eastAsia" w:ascii="仿宋_GB2312" w:hAnsi="仿宋_GB2312" w:eastAsia="仿宋_GB2312" w:cs="仿宋_GB2312"/>
          <w:b/>
          <w:bCs/>
          <w:sz w:val="32"/>
          <w:szCs w:val="32"/>
        </w:rPr>
        <w:t>八是</w:t>
      </w:r>
      <w:r>
        <w:rPr>
          <w:rFonts w:hint="eastAsia" w:ascii="仿宋_GB2312" w:hAnsi="仿宋_GB2312" w:eastAsia="仿宋_GB2312" w:cs="仿宋_GB2312"/>
          <w:sz w:val="32"/>
          <w:szCs w:val="32"/>
        </w:rPr>
        <w:t>严肃查处整改。在执法检查中，发现存在统计台账不健全、数据填报错误等一般性问题，均已现场责令整改并限期复查。</w:t>
      </w:r>
      <w:r>
        <w:rPr>
          <w:rFonts w:hint="eastAsia" w:ascii="仿宋_GB2312" w:hAnsi="仿宋_GB2312" w:eastAsia="仿宋_GB2312" w:cs="仿宋_GB2312"/>
          <w:b/>
          <w:bCs/>
          <w:sz w:val="32"/>
          <w:szCs w:val="32"/>
        </w:rPr>
        <w:t>九是</w:t>
      </w:r>
      <w:r>
        <w:rPr>
          <w:rFonts w:hint="eastAsia" w:ascii="仿宋_GB2312" w:hAnsi="仿宋_GB2312" w:eastAsia="仿宋_GB2312" w:cs="仿宋_GB2312"/>
          <w:sz w:val="32"/>
          <w:szCs w:val="32"/>
        </w:rPr>
        <w:t>规范案卷质量。严格执行《统计执法监督检查办法》和《统计执法案卷规范》，对所有执法检查全程留痕，做到一案一卷、程序合法、证据确凿、文书规范，执法规范化水平持续提升。</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（三）加强统计法治队伍建设，夯实执法基础。</w:t>
      </w:r>
      <w:r>
        <w:rPr>
          <w:rFonts w:hint="eastAsia" w:ascii="仿宋_GB2312" w:hAnsi="仿宋_GB2312" w:eastAsia="仿宋_GB2312" w:cs="仿宋_GB2312"/>
          <w:sz w:val="32"/>
          <w:szCs w:val="32"/>
        </w:rPr>
        <w:t>着力打造一支政治过硬、业务精通、作风优良的统计法治队伍。</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充实执法力量。积极争取支持，目前市统计局持有国家统计局颁发的统计执法证人员3名（其中一名援疆干部），明确1名新招录公务员为具体负责统计法治工作，负责日常执法检查工作。</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严格资格管理。按要求做好执法人员信息动态管理，严格执行执法人员持证上岗、亮证执法制度。对新招录3名公务员加强统计法治业务培训，为申领执法证储备力量。</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强化业务培训锻炼。组织执法人员参加自治区、地区统计局举办的执法业务培训。不断提升执法人员法律素养和实际操作能力。鼓励行政编制人员报名参加国家统计执法证考试，组织开展考试前业务知识培训，提高考试通过率。加大现有统计执法人员培训锻炼，选优配强统计执法人员，多岗位积累经验，全面提升业务素养，不断提升全局执法规范化水平。</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（四）深化统计普法宣传教育，营造良好法治环境。</w:t>
      </w:r>
      <w:r>
        <w:rPr>
          <w:rFonts w:hint="eastAsia" w:ascii="仿宋_GB2312" w:hAnsi="仿宋_GB2312" w:eastAsia="仿宋_GB2312" w:cs="仿宋_GB2312"/>
          <w:sz w:val="32"/>
          <w:szCs w:val="32"/>
        </w:rPr>
        <w:t>坚持“谁执法谁普法”，推动统计法治宣传深入人心。</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重要节点集中宣传。开展大型集中宣传活动3场次。在“9·20”第十六届中国统计开放日等重要时间节点，通过设立咨询台、悬挂横幅、发放普法资料等形式，印发普法手册300余本、宣传折页200余份，覆盖群众1000余人次。开展统计法进企业、进社区等丰富多彩的宣传普法活动，</w:t>
      </w:r>
      <w:r>
        <w:rPr>
          <w:rFonts w:hint="eastAsia" w:ascii="仿宋_GB2312" w:hAnsi="仿宋_GB2312" w:eastAsia="仿宋_GB2312" w:cs="仿宋_GB2312"/>
          <w:sz w:val="32"/>
          <w:szCs w:val="32"/>
          <w:lang w:eastAsia="zh-CN"/>
        </w:rPr>
        <w:t>增强</w:t>
      </w:r>
      <w:r>
        <w:rPr>
          <w:rFonts w:hint="eastAsia" w:ascii="仿宋_GB2312" w:hAnsi="仿宋_GB2312" w:eastAsia="仿宋_GB2312" w:cs="仿宋_GB2312"/>
          <w:sz w:val="32"/>
          <w:szCs w:val="32"/>
        </w:rPr>
        <w:t>社会公众的统计法治意识，营造良好的统计法治氛围。</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日常宣传融入服务。将普法宣传融入统计业务培训、数据质量核查、统计调研、企业走访等日常工作。向调查对象发放《统计法律事务告知书》，明确其权利义务和法律责任。利用年报会、定报培训等机会进行“嵌入式”普法。</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逢培训必讲统计法律法规。今年以来开展统计法律法规集中宣讲40场次，接受培训人员达500余人次。领导干部、统计调查对象及社会公众对统计工作的认知度和对统计法律法规的知晓率有效提升，依法统计意识显著增强，为统计工作营造了良好的社会氛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二、存在的问题</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（一）对习近平总书记关于防治统计造假重要讲话</w:t>
      </w:r>
      <w:r>
        <w:rPr>
          <w:rFonts w:hint="eastAsia" w:ascii="楷体_GB2312" w:hAnsi="楷体_GB2312" w:eastAsia="楷体_GB2312" w:cs="楷体_GB2312"/>
          <w:b/>
          <w:bCs/>
          <w:sz w:val="32"/>
          <w:szCs w:val="32"/>
          <w:lang w:eastAsia="zh-CN"/>
        </w:rPr>
        <w:t>指示批示精神</w:t>
      </w:r>
      <w:r>
        <w:rPr>
          <w:rFonts w:hint="eastAsia" w:ascii="楷体_GB2312" w:hAnsi="楷体_GB2312" w:eastAsia="楷体_GB2312" w:cs="楷体_GB2312"/>
          <w:b/>
          <w:bCs/>
          <w:sz w:val="32"/>
          <w:szCs w:val="32"/>
        </w:rPr>
        <w:t>学</w:t>
      </w:r>
      <w:r>
        <w:rPr>
          <w:rFonts w:hint="eastAsia" w:ascii="楷体_GB2312" w:hAnsi="楷体_GB2312" w:eastAsia="楷体_GB2312" w:cs="楷体_GB2312"/>
          <w:b/>
          <w:bCs/>
          <w:sz w:val="32"/>
          <w:szCs w:val="32"/>
          <w:lang w:val="en-US" w:eastAsia="zh-CN"/>
        </w:rPr>
        <w:t>得</w:t>
      </w:r>
      <w:r>
        <w:rPr>
          <w:rFonts w:hint="eastAsia" w:ascii="楷体_GB2312" w:hAnsi="楷体_GB2312" w:eastAsia="楷体_GB2312" w:cs="楷体_GB2312"/>
          <w:b/>
          <w:bCs/>
          <w:sz w:val="32"/>
          <w:szCs w:val="32"/>
        </w:rPr>
        <w:t>不深不透</w:t>
      </w:r>
      <w:r>
        <w:rPr>
          <w:rFonts w:hint="eastAsia" w:ascii="楷体_GB2312" w:hAnsi="楷体_GB2312" w:eastAsia="楷体_GB2312" w:cs="楷体_GB2312"/>
          <w:b/>
          <w:bCs/>
          <w:sz w:val="32"/>
          <w:szCs w:val="32"/>
        </w:rPr>
        <w:t>。</w:t>
      </w:r>
      <w:r>
        <w:rPr>
          <w:rFonts w:hint="eastAsia" w:ascii="仿宋_GB2312" w:hAnsi="仿宋_GB2312" w:eastAsia="仿宋_GB2312" w:cs="仿宋_GB2312"/>
          <w:sz w:val="32"/>
          <w:szCs w:val="32"/>
        </w:rPr>
        <w:t>同党中央、国务院关于落实统计工作的要求还有差距，在指导实践、推动工作上还存在不足。</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（二）统计执法人员不足，培养锻炼不到位。</w:t>
      </w:r>
      <w:r>
        <w:rPr>
          <w:rFonts w:hint="eastAsia" w:ascii="仿宋_GB2312" w:hAnsi="仿宋_GB2312" w:eastAsia="仿宋_GB2312" w:cs="仿宋_GB2312"/>
          <w:sz w:val="32"/>
          <w:szCs w:val="32"/>
        </w:rPr>
        <w:t>国家统计执法证仅公务员能参加考试，但我局仅有6个公务员编制（含三名领导职数），2024年又同时退休3人，统计执法人员难以短时</w:t>
      </w:r>
      <w:r>
        <w:rPr>
          <w:rFonts w:hint="eastAsia" w:ascii="仿宋_GB2312" w:hAnsi="仿宋_GB2312" w:eastAsia="仿宋_GB2312" w:cs="仿宋_GB2312"/>
          <w:sz w:val="32"/>
          <w:szCs w:val="32"/>
          <w:highlight w:val="none"/>
        </w:rPr>
        <w:t>间配足。另</w:t>
      </w:r>
      <w:r>
        <w:rPr>
          <w:rFonts w:hint="eastAsia" w:ascii="仿宋_GB2312" w:hAnsi="仿宋_GB2312" w:eastAsia="仿宋_GB2312" w:cs="仿宋_GB2312"/>
          <w:sz w:val="32"/>
          <w:szCs w:val="32"/>
        </w:rPr>
        <w:t>外，现有持证人员</w:t>
      </w:r>
      <w:bookmarkStart w:id="0" w:name="_GoBack"/>
      <w:bookmarkEnd w:id="0"/>
      <w:r>
        <w:rPr>
          <w:rFonts w:hint="eastAsia" w:ascii="仿宋_GB2312" w:hAnsi="仿宋_GB2312" w:eastAsia="仿宋_GB2312" w:cs="仿宋_GB2312"/>
          <w:sz w:val="32"/>
          <w:szCs w:val="32"/>
        </w:rPr>
        <w:t>3名（均为班子成员）无法将全部精力投入执法工作，总体从事执法业务时间短，业务知识和办案实战经验不丰富，统计执法规范上还有较大进步空间。</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（三）统计执法检查处置力度不够，成效不明显。</w:t>
      </w:r>
      <w:r>
        <w:rPr>
          <w:rFonts w:hint="eastAsia" w:ascii="仿宋_GB2312" w:hAnsi="仿宋_GB2312" w:eastAsia="仿宋_GB2312" w:cs="仿宋_GB2312"/>
          <w:sz w:val="32"/>
          <w:szCs w:val="32"/>
        </w:rPr>
        <w:t>统计执法检查工作机制不健全，对数据质量核查中发现的差错单位查处力度不够。2025年，全市本级</w:t>
      </w:r>
      <w:r>
        <w:rPr>
          <w:rFonts w:hint="eastAsia" w:ascii="仿宋_GB2312" w:hAnsi="仿宋_GB2312" w:eastAsia="仿宋_GB2312" w:cs="仿宋_GB2312"/>
          <w:sz w:val="32"/>
          <w:szCs w:val="32"/>
          <w:lang w:val="en-US" w:eastAsia="zh-CN"/>
        </w:rPr>
        <w:t>仅开展一个</w:t>
      </w:r>
      <w:r>
        <w:rPr>
          <w:rFonts w:hint="eastAsia" w:ascii="仿宋_GB2312" w:hAnsi="仿宋_GB2312" w:eastAsia="仿宋_GB2312" w:cs="仿宋_GB2312"/>
          <w:sz w:val="32"/>
          <w:szCs w:val="32"/>
        </w:rPr>
        <w:t>执法案件。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（四）部门协同机制有待完善。</w:t>
      </w:r>
      <w:r>
        <w:rPr>
          <w:rFonts w:hint="eastAsia" w:ascii="仿宋_GB2312" w:hAnsi="仿宋_GB2312" w:eastAsia="仿宋_GB2312" w:cs="仿宋_GB2312"/>
          <w:sz w:val="32"/>
          <w:szCs w:val="32"/>
        </w:rPr>
        <w:t>与纪委监委、组织人事等部门在信息共享、线索移送、联合惩戒等方面的协作联动需进一步深化细化。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三、下一步工作打算</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（一）持续深化思想认识。</w:t>
      </w:r>
      <w:r>
        <w:rPr>
          <w:rFonts w:hint="eastAsia" w:ascii="仿宋_GB2312" w:hAnsi="仿宋_GB2312" w:eastAsia="仿宋_GB2312" w:cs="仿宋_GB2312"/>
          <w:sz w:val="32"/>
          <w:szCs w:val="32"/>
        </w:rPr>
        <w:t>继续以高度的政治责任感和使命感，持续深入</w:t>
      </w:r>
      <w:r>
        <w:rPr>
          <w:rFonts w:hint="eastAsia" w:ascii="仿宋_GB2312" w:hAnsi="仿宋_GB2312" w:eastAsia="仿宋_GB2312" w:cs="仿宋_GB2312"/>
          <w:sz w:val="32"/>
          <w:szCs w:val="32"/>
          <w:lang w:eastAsia="zh-CN"/>
        </w:rPr>
        <w:t>学习贯彻习近平总书记</w:t>
      </w:r>
      <w:r>
        <w:rPr>
          <w:rFonts w:hint="eastAsia" w:ascii="仿宋_GB2312" w:hAnsi="仿宋_GB2312" w:eastAsia="仿宋_GB2312" w:cs="仿宋_GB2312"/>
          <w:sz w:val="32"/>
          <w:szCs w:val="32"/>
        </w:rPr>
        <w:t>关于防治统计造假重要讲话</w:t>
      </w:r>
      <w:r>
        <w:rPr>
          <w:rFonts w:hint="eastAsia" w:ascii="仿宋_GB2312" w:hAnsi="仿宋_GB2312" w:eastAsia="仿宋_GB2312" w:cs="仿宋_GB2312"/>
          <w:sz w:val="32"/>
          <w:szCs w:val="32"/>
          <w:lang w:eastAsia="zh-CN"/>
        </w:rPr>
        <w:t>指示批示精神</w:t>
      </w:r>
      <w:r>
        <w:rPr>
          <w:rFonts w:hint="eastAsia" w:ascii="仿宋_GB2312" w:hAnsi="仿宋_GB2312" w:eastAsia="仿宋_GB2312" w:cs="仿宋_GB2312"/>
          <w:sz w:val="32"/>
          <w:szCs w:val="32"/>
        </w:rPr>
        <w:t>，不断深化对统计工作重要性的认识，坚决防范和惩治统计造假、弄虚作假，切实保障统计数据真实准确、完整及时。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（二）不断提升执法人员法律素养和实际操作能力。</w:t>
      </w:r>
      <w:r>
        <w:rPr>
          <w:rFonts w:hint="eastAsia" w:ascii="仿宋_GB2312" w:hAnsi="仿宋_GB2312" w:eastAsia="仿宋_GB2312" w:cs="仿宋_GB2312"/>
          <w:sz w:val="32"/>
          <w:szCs w:val="32"/>
        </w:rPr>
        <w:t>积极争取支持，努力配足配强统计执法人员，加大现有执法人员培训锻炼力度，鼓励符合条件的干部参加执法资格考试，持续提升执法人员业务知识和办案实战经验。</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（三）强化统计数据质量核查和执法检查力度。</w:t>
      </w:r>
      <w:r>
        <w:rPr>
          <w:rFonts w:hint="eastAsia" w:ascii="仿宋_GB2312" w:hAnsi="仿宋_GB2312" w:eastAsia="仿宋_GB2312" w:cs="仿宋_GB2312"/>
          <w:sz w:val="32"/>
          <w:szCs w:val="32"/>
        </w:rPr>
        <w:t>健全统计执法检查工作机制，加大对数据质量核查中发现的差错单位的查处力度，扎实推进计划中的执法检查工作，确保完成年度执法任务，不断提升执法检查成效。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四）</w:t>
      </w:r>
      <w:r>
        <w:rPr>
          <w:rFonts w:hint="eastAsia" w:ascii="楷体_GB2312" w:hAnsi="楷体_GB2312" w:eastAsia="楷体_GB2312" w:cs="楷体_GB2312"/>
          <w:b/>
          <w:bCs/>
          <w:sz w:val="32"/>
          <w:szCs w:val="32"/>
        </w:rPr>
        <w:t>加大警示教育力度，健全部门协同联动机制。</w:t>
      </w:r>
      <w:r>
        <w:rPr>
          <w:rFonts w:hint="eastAsia" w:ascii="仿宋_GB2312" w:hAnsi="仿宋_GB2312" w:eastAsia="仿宋_GB2312" w:cs="仿宋_GB2312"/>
          <w:sz w:val="32"/>
          <w:szCs w:val="32"/>
        </w:rPr>
        <w:t>持续开展统计造假典型案例警示教育，推动与纪委监委、组织人事等部门在信息共享、线索移送、联合惩戒等方面的协作联动进一步深化细化，坚定不移推进依法统计、依法治统，不断强化统计监督职能，为推动</w:t>
      </w:r>
      <w:r>
        <w:rPr>
          <w:rFonts w:hint="eastAsia" w:ascii="仿宋_GB2312" w:hAnsi="仿宋_GB2312" w:eastAsia="仿宋_GB2312" w:cs="仿宋_GB2312"/>
          <w:sz w:val="32"/>
          <w:szCs w:val="32"/>
          <w:lang w:eastAsia="zh-CN"/>
        </w:rPr>
        <w:t>乌苏</w:t>
      </w:r>
      <w:r>
        <w:rPr>
          <w:rFonts w:hint="eastAsia" w:ascii="仿宋_GB2312" w:hAnsi="仿宋_GB2312" w:eastAsia="仿宋_GB2312" w:cs="仿宋_GB2312"/>
          <w:sz w:val="32"/>
          <w:szCs w:val="32"/>
        </w:rPr>
        <w:t>经济社会高质量发展提供坚强可靠的统计保障。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乌苏</w:t>
      </w:r>
      <w:r>
        <w:rPr>
          <w:rFonts w:hint="eastAsia" w:ascii="仿宋_GB2312" w:hAnsi="仿宋_GB2312" w:eastAsia="仿宋_GB2312" w:cs="仿宋_GB2312"/>
          <w:sz w:val="32"/>
          <w:szCs w:val="32"/>
        </w:rPr>
        <w:t>市统计局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月26日</w:t>
      </w:r>
    </w:p>
    <w:sectPr>
      <w:footerReference r:id="rId3" w:type="default"/>
      <w:footerReference r:id="rId4" w:type="even"/>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ind w:right="210" w:rightChars="1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ind w:right="210" w:rightChars="1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ind w:left="210" w:leftChars="1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2</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ind w:left="210" w:leftChars="100"/>
                      <w:textAlignment w:val="auto"/>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2</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zYzFkZTE3NTQxYjZiODlhZmFkYWUwYWI4MzEyZDMifQ=="/>
  </w:docVars>
  <w:rsids>
    <w:rsidRoot w:val="16DB4EEB"/>
    <w:rsid w:val="09C721DA"/>
    <w:rsid w:val="0FDA0EF9"/>
    <w:rsid w:val="16DB4EEB"/>
    <w:rsid w:val="400201BC"/>
    <w:rsid w:val="612A536A"/>
    <w:rsid w:val="6CA377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3497</Words>
  <Characters>3575</Characters>
  <Lines>0</Lines>
  <Paragraphs>0</Paragraphs>
  <TotalTime>96</TotalTime>
  <ScaleCrop>false</ScaleCrop>
  <LinksUpToDate>false</LinksUpToDate>
  <CharactersWithSpaces>3609</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2026-03-06T07:40:00Z</dcterms:created>
  <dc:creator>Administrator</dc:creator>
  <cp:lastModifiedBy>喜文</cp:lastModifiedBy>
  <dcterms:modified xsi:type="dcterms:W3CDTF">2026-03-13T11:20:42Z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9B26EAC0175846A48B5DE0B2581E9585</vt:lpwstr>
  </property>
</Properties>
</file>