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乌苏市统计局党组书记、副局长  李  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根据工作要求，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现述法如下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下，坚持以习近平法治思想为根本遵循，切实履行法治建设第一责任人职责，将法治要求贯穿于统计工作全过程、各方面，着力提升统计工作法治化水平。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（一）深学深入贯彻习近平法治思想牢依法统计思想根基。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始终将学习贯彻习近平法治思想作为首要政治任务，深刻领会核心要义和实践要求。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系统学习入脑入心。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多种方式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相结合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，年内组织学习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积极推动统计法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</w:t>
      </w:r>
      <w:r>
        <w:rPr>
          <w:rFonts w:hint="eastAsia" w:ascii="仿宋_GB2312" w:hAnsi="仿宋_GB2312" w:eastAsia="仿宋_GB2312" w:cs="仿宋_GB2312"/>
          <w:sz w:val="32"/>
          <w:szCs w:val="32"/>
        </w:rPr>
        <w:t>党校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班次讲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统计法专题授课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深化普法宣传与素养提升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严格落实“谁执法谁普法”责任制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组织全市统计人员开展集中统计法律法规培训37场次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对外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9·20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中国统计开放日等重要节点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开展普法宣传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（二）扛牢第一责任人职责，夯实统计法治建设基础。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严格履行法治建设组织者、推动者和实践者责任，推动统计法治建设各项工作走深走实。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坚持定期研究部署法治建设工作，年内召开党组会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研究法治议题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报告法治建设重要事项和进展情况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严格执行“三重一大”事项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报告及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集体决策制度。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深入推进政务公开，通过政府网站依法及时公开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统计信息13次、统计执法通报1次，普查公报7个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，保障社会公众知情权和监督权。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落实政府法律顾问制度，在重大决策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涉法事务中充分听取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意见，提升决策科学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性和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秉持诚信原则，本局无合同违约及拖欠中小企业款项情况。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落实行政机关负责人出庭应诉制度，本局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（三）聚焦中心精准发力，以法治护航经济高质量发展。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充分发挥法治对统计工作的引领、规范作用。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严格数据核查要求，扎实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开展重点数据质量核查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共核查369家（项目），发现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统计数据失实问题51个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全面推行“扫码入企”工作模式，实现执法过程透明化、规范化，切实减轻企业负担。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着力优化统计服务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围绕“3+1+1”产业体系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热点难点问题，开展深度分析研究，撰写统计分析报告《乌苏统计》2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三是全面落实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“三项制度”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规范执法文书、执法程序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本年度开展统计执法检查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11家，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立案查处统计违法案件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关注数据质量风险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加强统计数据全过程质量管理，从源头上防范数据失真。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（四）坚持问题导向，狠抓法治建设问题整改落实。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对标“一规划两纲要”及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市委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部署要求，深入查摆不足，扎实推进整改。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结合统计职责，梳理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出我局在权责清单公开、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两个方面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，建立整改台账，明确责任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人和</w:t>
      </w:r>
      <w:r>
        <w:rPr>
          <w:rFonts w:hint="eastAsia" w:ascii="仿宋_GB2312" w:hAnsi="仿宋_GB2312" w:eastAsia="仿宋_GB2312" w:cs="仿宋_GB2312"/>
          <w:sz w:val="32"/>
          <w:szCs w:val="32"/>
        </w:rPr>
        <w:t>时限，目前已完成整改。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对上年度述法评议指出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的3个共性问题和2个自查问题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高度重视，研究制定整改方案，细化整改措施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目前相关问题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问题已得到有效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或明显改善。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（五）其他需要报告的情况。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积极配合完成了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人大常委会对统计工作的执法检查，认真研究落实审议意见。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在总结成绩的同时，也清醒认识到工作中存在的不足：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</w:rPr>
        <w:t>法治思维与能力需持续深化。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部分干部职工运用法治思维和法治方式解决复杂统计问题、应对新型数据业态挑战的能力仍有提升空间。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</w:rPr>
        <w:t>统计普法精准性与实效性有待增强。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面向企业特别是中小微企业、新入库调查对象的普法宣传覆盖面不够</w:t>
      </w:r>
      <w:r>
        <w:rPr>
          <w:rFonts w:hint="eastAsia" w:ascii="仿宋_GB2312" w:hAnsi="仿宋_GB2312" w:eastAsia="仿宋_GB2312" w:cs="仿宋_GB2312"/>
          <w:sz w:val="32"/>
          <w:szCs w:val="32"/>
          <w:highlight w:val="cyan"/>
        </w:rPr>
        <w:t>广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</w:rPr>
        <w:t>传形式的吸引力和互动性尚需提升。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三是源头数据质量压力犹存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。部分小微企业、个体户统计基础薄弱，对统计指标理解偏差、台账不规范等问题仍不同程度存在，源头数据质量管控难度大。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四是基层执法力量相对薄弱。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县级统计执法队伍人员数量和专业能力有待进一步提升，在应对复杂案件时存在挑战。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五是</w:t>
      </w:r>
      <w:r>
        <w:rPr>
          <w:rFonts w:hint="eastAsia" w:ascii="楷体_GB2312" w:hAnsi="楷体_GB2312" w:eastAsia="楷体_GB2312" w:cs="楷体_GB2312"/>
          <w:sz w:val="32"/>
          <w:szCs w:val="32"/>
        </w:rPr>
        <w:t>法治与业务融合需更紧密。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在如何更有效地运用法治手段保障和服务“3+1+1”产业体系构建、新经济新业态统计监测等方面，前瞻性研究和创新性举措还不够多。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下一步，本人将继续严格履行法治建设第一责任人职责，坚持问题导向，靶向发力，重点抓好以下工作：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持续强化理论武装，提升法治素养。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将习近平法治思想作为党组学习和干部教育培训的核心内容，着力提升全局干部特别是领导干部运用法治思维深化改革、推动发展、维护稳定的能力。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压紧压实普法责任，增强宣传实效。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深化“谁执法谁普法”责任制，针对不同群体开展差异化普法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重点加强对新入库企业、中小微企业的“送法上门”服务，提升普法覆盖面和精准度。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深化执法规范化建设，提升监管效能。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全面落实行政执法“三项制度”。深化“双随机、一公开”监管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提升执法精准性和威慑力。加强执法队伍专业化建设，常态化开展案卷评查和执法监督。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深耕法治与业务融合，服务高质量发展。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紧密围绕乌苏市“3+1+1”现代化产业体系发展目标，探索运用法治方式规范新经济统计，提升统计服务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市委、市政府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决策的前瞻性、有效性。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健全长效机制，巩固整改成效。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的问题紧盯不放，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抓紧整改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。对已整改问题开展“回头看”，举一反三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防止反弹回潮。不断完善依法决策、规范执法、权力监督、普法宣传等方面的长效机制建设，推动统计法治建设行稳致远。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以上报告，请予审议。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联系人：李辉     联系电话：13325656867</w:t>
      </w: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244F5"/>
    <w:rsid w:val="000244F5"/>
    <w:rsid w:val="003F20C8"/>
    <w:rsid w:val="00633148"/>
    <w:rsid w:val="00EA4489"/>
    <w:rsid w:val="00EA7CD8"/>
    <w:rsid w:val="0174059F"/>
    <w:rsid w:val="112E51A9"/>
    <w:rsid w:val="1257017E"/>
    <w:rsid w:val="1BDD5A46"/>
    <w:rsid w:val="1EF30556"/>
    <w:rsid w:val="23D81FDE"/>
    <w:rsid w:val="26076ACA"/>
    <w:rsid w:val="2675113C"/>
    <w:rsid w:val="279B048A"/>
    <w:rsid w:val="2A6C27CA"/>
    <w:rsid w:val="35A1628C"/>
    <w:rsid w:val="37BC170D"/>
    <w:rsid w:val="47726ACF"/>
    <w:rsid w:val="48046EB6"/>
    <w:rsid w:val="57736809"/>
    <w:rsid w:val="59065EA2"/>
    <w:rsid w:val="5D144168"/>
    <w:rsid w:val="702877D8"/>
    <w:rsid w:val="73EB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spacing w:before="100" w:beforeAutospacing="1" w:after="100" w:afterAutospacing="1" w:line="240" w:lineRule="auto"/>
      <w:jc w:val="left"/>
      <w:textAlignment w:val="auto"/>
      <w:outlineLvl w:val="2"/>
    </w:pPr>
    <w:rPr>
      <w:rFonts w:ascii="宋体" w:hAnsi="宋体" w:cs="宋体"/>
      <w:b/>
      <w:bCs/>
      <w:color w:val="auto"/>
      <w:sz w:val="27"/>
      <w:szCs w:val="27"/>
      <w:u w:val="none" w:color="auto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99"/>
    <w:pPr>
      <w:keepNext/>
      <w:keepLines/>
      <w:widowControl/>
      <w:spacing w:line="413" w:lineRule="auto"/>
      <w:textAlignment w:val="baseline"/>
    </w:pPr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1997</Words>
  <Characters>2031</Characters>
  <Lines>30</Lines>
  <Paragraphs>8</Paragraphs>
  <TotalTime>4</TotalTime>
  <ScaleCrop>false</ScaleCrop>
  <LinksUpToDate>false</LinksUpToDate>
  <CharactersWithSpaces>2040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2025-12-03T12:35:00Z</dcterms:created>
  <dc:creator>Lenovo</dc:creator>
  <cp:lastModifiedBy>喜文</cp:lastModifiedBy>
  <cp:lastPrinted>2025-12-09T05:23:00Z</cp:lastPrinted>
  <dcterms:modified xsi:type="dcterms:W3CDTF">2026-03-13T11:28:31Z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DA33B0EC215140E5A3DEBBA6677B3224</vt:lpwstr>
  </property>
  <property fmtid="{D5CDD505-2E9C-101B-9397-08002B2CF9AE}" pid="4" name="KSOTemplateDocerSaveRecord">
    <vt:lpwstr>eyJoZGlkIjoiZjg2MDY3NTk2NWVkMzVmOTcwYjZlZGU2NTQzNDM5ZTMiLCJ1c2VySWQiOiIyNTQ0NjY0MDAifQ==</vt:lpwstr>
  </property>
</Properties>
</file>