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年度述法报告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楷体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乌苏市应急管理局党委副书记、局长  迟柏涛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根据工作要求，现述法如下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一、履职情况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）习近平法治思想学习贯彻情况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始终将学习贯彻</w:t>
      </w:r>
      <w:bookmarkStart w:id="0" w:name="OLE_LINK2"/>
      <w:r>
        <w:rPr>
          <w:rFonts w:hint="default" w:ascii="Times New Roman" w:hAnsi="Times New Roman" w:eastAsia="仿宋_GB2312" w:cs="Times New Roman"/>
          <w:sz w:val="32"/>
          <w:szCs w:val="32"/>
        </w:rPr>
        <w:t>习近平法治思想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作为首要政治任务，</w:t>
      </w:r>
      <w:bookmarkStart w:id="1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通过局党委理论学习中心组、</w:t>
      </w:r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专题讲座、干部培训等多种形式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深入学习领会习近平法治思想的重大意义和实践要求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今年以来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党委理论学习中心组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学习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习近平法治思想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2次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、亲自开展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法治讲座2次、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开展理论学习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0余次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（二）法治建设第一责任人职责履行情况。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推动建立健全法治政府建设重要工作、重大问题研究解决机制。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今年以来本人研究安排部署法治建设工作1次，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向局党委汇报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法治建设工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作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2次。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督促全局工作人员依法履行各自职责。在日常工作中，依法依规推动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领域的工作开展，全年未出现行政复议和行政诉讼案件。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认真落实重大行政执法决定法制审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核制度。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依法依规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对案件进行审核，未经法制审核或审核未通过的，不得作出相应的行政决定。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四是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严格遵守《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中华人民共和国政府信息公开条例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》，对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事故报告、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行政处罚、行政许可及时在政府网站上予以公开，20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年共在政府网站上公开行政处罚案件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、事故调查报告公示10起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事故核销公示2起、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行政许可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37项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是全面落实“谁执法谁普法”责任，加强法治宣传教</w:t>
      </w:r>
      <w:r>
        <w:rPr>
          <w:rFonts w:hint="eastAsia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育</w:t>
      </w:r>
      <w:r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充分利用“5·12”全国防灾减灾日、“安全生产月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”“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12·4”国家宪法日等时间节点，组织开展宣传活动30余场次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发放宣传资料3万余份，悬挂横幅20余条。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（三）反恐维稳法治化常态化与安全保障落实情况。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切实增强做好安全生产和维稳工作的责任感和紧迫感，全力做好信访维稳工作，促进社会和谐稳定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。2025年我局未接到信访举报案件，协调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解决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5起煤矿企业劳动纠纷，涉及企业员工90余人。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法治服务保障经济社会高质量发展</w:t>
      </w:r>
      <w:r>
        <w:rPr>
          <w:rFonts w:hint="default" w:ascii="Times New Roman" w:hAnsi="Times New Roman" w:eastAsia="楷体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一是优化审批流程，提高服务“力度”。坚持将简政放权作为优化营商环境的重要环节，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我局所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承担的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危险化学品经营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行政许可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和烟花爆竹经营行政许可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，统一行政审批流程、法定受理条件和办理标准，并向社会公示。二是建立许可业务到期提醒机制，对危化生产许可证、经营许可证即将过期的企业及时提醒。全年共下发提示函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家次，提醒到期换证危化经营企业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）问题整改情况。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应急管理局扎实完成法治督察整改任务，推动法治建设再上新台阶。针对上年度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自治区、地区、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市法治督察反馈问题，高度重视，迅速行动，全面整改。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制定了整改方案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，明确责任分工，对反馈问题进行逐一剖析，并制定详细整改措施。目前，各项整改任务已按期完成，法治建设水平得到显著提升。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存在的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（一）坚持法治学习工作还有不足。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急管理工作任务繁重、突发性强，日常业务推进、应急处置、专项检查等工作占用了工作人员绝大部分时间和精力，导致法治学习时间难以得到刚性保障。集体学习时，部分人员常因紧急工作冲突无法全程参与，多以被动听学为主，缺乏主动思考和交流研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（二）运用法治思维指导推动工作的水平还有待提高。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 “法治中国建设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规划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、法治社会建设实施纲要、法治政府建设实施纲要” 的学习缺乏持续性和深入性，多数停留在文件传达、会议学习的层面，没有结合应急管理领域的风险防控、隐患排查、执法监管等具体工作进行深度解读。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（三）普法队伍建设有待加强。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当前我局普法工作人员多为兼职，缺乏专业的法律知识培训和系统的业务学习，专业素质和业务能力参差不齐。队伍中既精通应急管理业务，又熟练掌握法律法规知识的复合型人才稀缺，部分工作人员对相关法律法规的理解不够准确，对普法工作的方式方法、重点内容把握不到位。同时，缺乏有效的激励机制和培训体系，导致普法工作人员的工作积极性和专业能力难以提升，直接制约了普法工作的质量和整体水平。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（四）普法宣传用力不够。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在普法工作落实过程中，宣传重点存在偏差，过度侧重与应急管理直接相关的安全生产法、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《安全生产许可证条例》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等个性法律法规，对共性普法清单中的相关内容宣传力度不足，未能全面覆盖普法责任要求。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下一步工作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（一）</w:t>
      </w:r>
      <w:r>
        <w:rPr>
          <w:rFonts w:hint="default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加强法治教育，坚持打牢法治思想根基。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强化学习的主动性和自觉性，始终把深入学习习近平法治思想作为首要政治任务，结合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应急管理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业务工作组织开展法治教育培训，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shd w:val="clear" w:color="auto" w:fill="auto"/>
          <w:lang w:val="en-US" w:eastAsia="zh-CN" w:bidi="ar-SA"/>
        </w:rPr>
        <w:t>扎实推进法治教育责任制，完善各项制度与方案，规范教育形式和内容，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不断提升法治思维。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（二）强化落实，推动法治建设。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积极带头落实“一规划两纲要”的总体要求，充分发挥法治建设对经济社会发展的引领、导向和推动作用。树立重视法治素养和法治能力的用人导向，确保法治建设各项工作任务落到实处，不断提升行政执法水平，协同推进法治政府、法治社会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（三）加强队伍建设，提高普法能力水平。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加强普法工作人员培训，定期组织开展法律知识、应急管理业务、新媒体技术等方面的培训，提高普法工作人员的综合素质和业务能力。积极引进和培养复合型普法人才，充实普法工作队伍。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（四）着力加强普法宣传。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全面落实“谁执法谁普法”责任，制定普法清单，通过讲法、普法、以案释法，切实加强安全生产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法制教育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，督促企业严格落实安全生产主体责任。创新普法形式，广泛开展安全生产、防灾减灾知识宣传，为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乌苏市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经济社会高质量发展提供坚实有力的安全法治保障。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701" w:right="1440" w:bottom="1701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5MjVhMTY5YjU1NGVlYTdhOTE5NmM0NGMwMjYxYWIifQ=="/>
  </w:docVars>
  <w:rsids>
    <w:rsidRoot w:val="072179DA"/>
    <w:rsid w:val="008760A1"/>
    <w:rsid w:val="00D32C22"/>
    <w:rsid w:val="020443E4"/>
    <w:rsid w:val="03B42885"/>
    <w:rsid w:val="059D2D7A"/>
    <w:rsid w:val="06F01EEF"/>
    <w:rsid w:val="072179DA"/>
    <w:rsid w:val="0CA55007"/>
    <w:rsid w:val="0D1158FC"/>
    <w:rsid w:val="0D794027"/>
    <w:rsid w:val="0FED4DB0"/>
    <w:rsid w:val="11837D2B"/>
    <w:rsid w:val="14514FE4"/>
    <w:rsid w:val="1A2D3B01"/>
    <w:rsid w:val="1C81039F"/>
    <w:rsid w:val="1CD82D87"/>
    <w:rsid w:val="23073E84"/>
    <w:rsid w:val="23135718"/>
    <w:rsid w:val="25544D4D"/>
    <w:rsid w:val="25CA498C"/>
    <w:rsid w:val="25F727FD"/>
    <w:rsid w:val="2861066E"/>
    <w:rsid w:val="28D30187"/>
    <w:rsid w:val="2B057ECF"/>
    <w:rsid w:val="2D6B060F"/>
    <w:rsid w:val="2F575E37"/>
    <w:rsid w:val="329F6B99"/>
    <w:rsid w:val="34176785"/>
    <w:rsid w:val="34F33B05"/>
    <w:rsid w:val="386B671F"/>
    <w:rsid w:val="389E6F8B"/>
    <w:rsid w:val="38C757B4"/>
    <w:rsid w:val="3C5D4096"/>
    <w:rsid w:val="3C992BF7"/>
    <w:rsid w:val="3D0A3126"/>
    <w:rsid w:val="4107177D"/>
    <w:rsid w:val="42802FA7"/>
    <w:rsid w:val="46F6477A"/>
    <w:rsid w:val="48297FEF"/>
    <w:rsid w:val="4C493E5E"/>
    <w:rsid w:val="4CFB1EA4"/>
    <w:rsid w:val="4F565A51"/>
    <w:rsid w:val="50070EDD"/>
    <w:rsid w:val="501058E7"/>
    <w:rsid w:val="526E2623"/>
    <w:rsid w:val="55170BA8"/>
    <w:rsid w:val="56630BCA"/>
    <w:rsid w:val="56D75305"/>
    <w:rsid w:val="59CF56AE"/>
    <w:rsid w:val="5ABB051E"/>
    <w:rsid w:val="5B4D0EB9"/>
    <w:rsid w:val="5D065922"/>
    <w:rsid w:val="5E1636E9"/>
    <w:rsid w:val="620948E3"/>
    <w:rsid w:val="62727477"/>
    <w:rsid w:val="63657B08"/>
    <w:rsid w:val="646D04A4"/>
    <w:rsid w:val="68DF2647"/>
    <w:rsid w:val="6A081E4C"/>
    <w:rsid w:val="6AA45720"/>
    <w:rsid w:val="6CBF6AF6"/>
    <w:rsid w:val="6D7B68B5"/>
    <w:rsid w:val="6DF95579"/>
    <w:rsid w:val="6F6944D6"/>
    <w:rsid w:val="70C95397"/>
    <w:rsid w:val="73262C77"/>
    <w:rsid w:val="73532842"/>
    <w:rsid w:val="73E346AF"/>
    <w:rsid w:val="74D00AB5"/>
    <w:rsid w:val="7729410C"/>
    <w:rsid w:val="79210334"/>
    <w:rsid w:val="7B8749B6"/>
    <w:rsid w:val="7B99D5DA"/>
    <w:rsid w:val="7FBF1AA9"/>
    <w:rsid w:val="7FC40FD4"/>
    <w:rsid w:val="9CE361D4"/>
    <w:rsid w:val="B7FC702E"/>
    <w:rsid w:val="FF6F2675"/>
    <w:rsid w:val="FF7F4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_GBK"/>
      <w:kern w:val="44"/>
      <w:sz w:val="36"/>
      <w:szCs w:val="20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spacing w:line="240" w:lineRule="atLeast"/>
      <w:ind w:firstLine="441" w:firstLineChars="210"/>
    </w:pPr>
    <w:rPr>
      <w:rFonts w:ascii="宋体" w:hAnsi="宋体" w:eastAsia="宋体" w:cs="Times New Roman"/>
      <w:bCs/>
      <w:color w:val="000000"/>
      <w:szCs w:val="24"/>
    </w:rPr>
  </w:style>
  <w:style w:type="paragraph" w:styleId="5">
    <w:name w:val="Body Text Indent"/>
    <w:basedOn w:val="1"/>
    <w:next w:val="4"/>
    <w:autoRedefine/>
    <w:unhideWhenUsed/>
    <w:qFormat/>
    <w:uiPriority w:val="99"/>
    <w:pPr>
      <w:spacing w:after="120"/>
      <w:ind w:left="420" w:leftChars="200"/>
    </w:pPr>
  </w:style>
  <w:style w:type="paragraph" w:styleId="6">
    <w:name w:val="footer"/>
    <w:next w:val="7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2061</Words>
  <Characters>2086</Characters>
  <Lines>0</Lines>
  <Paragraphs>0</Paragraphs>
  <TotalTime>47</TotalTime>
  <ScaleCrop>false</ScaleCrop>
  <LinksUpToDate>false</LinksUpToDate>
  <CharactersWithSpaces>2090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2025-01-01T11:10:00Z</dcterms:created>
  <dc:creator>Administrator</dc:creator>
  <cp:lastModifiedBy>喜文</cp:lastModifiedBy>
  <cp:lastPrinted>2025-12-04T19:12:00Z</cp:lastPrinted>
  <dcterms:modified xsi:type="dcterms:W3CDTF">2026-03-16T03:07:42Z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82CE42E9C909F075FDF13469C1BDE843</vt:lpwstr>
  </property>
</Properties>
</file>