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乌苏市政务服务中心2025年法治政府建设工作报告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乌苏市政务服务中心以习近平法治思想为指导，深入贯彻全面依法治疆、全面依法治市工作要求，紧扣政务服务工作实际，将法治建设贯穿改革、管理、服务全流程，持续深化“放管服”改革，规范行政服务行为，提升法治化政务服务水平，以法治力量护航营商环境优化、保障企业群众办事权益。现将政务服务中心2025年法治政府建设工作开展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（一）强化法治学习教育，夯实依法行政思想基础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将法治学习教育作为提升干部职工法治素养的核心抓手，把习近平法治思想、《中华人民共和国行政许可法》《优化营商环境条例》等纳入党组理论学习中心组和干部职工常态化学习内容，全年组织法治学习12次、业务法规培训10余场，覆盖500余人次。通过系统化学习推动干部职工从“要我学法”向“我要学法”转变，切实增强依法行政、依法服务的思想和行动自觉，让法治理念融入窗口服务各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（二）规范政务服务行为，健全法治化运行机制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以标准化、规范化建设为抓手，构建法治化政务服务运行体系。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规范服务事项，对进驻42个部门的874项政务服务事项开展全面法制审核，厘清办理依据、审批流程和裁量标准，实现“法定依据清晰、办理流程规范、申报材料明确”，全年累计办理各类业务31万余件。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完善制度建设，制定《窗口服务行为规范》《首席代表会商制度》等，明确各环节法治要求，做到用制度管权、按制度办事。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服务流程，全面落实首问负责、一次性告知、限时办结制度，依法压缩企业开办、项目审批等高频事项办理时限，实现企业开办4小时内办结、重大项目落地周期缩短40%以上，审批环节平均减少75%，以法治化规范推动政务服务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（三）深化法治赋能改革，优化法治化营商环境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紧扣“打造审批最快、成本最低、服务最优的营商环境标杆”目标，推动法治建设与“放管服”改革深度融合。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集成服务改革，联合市场监管、税务、自然资源等部门，整合跨部门事项打造“企业集约办事专区”，实行“一窗受理、内部流转、统一出件”，推行并联审批、分段办理，企业跑动次数减少70%，申报材料精简40%，累计解决企业用地审批、融资对接等难题60余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便民利企举措，设立帮办代办、园区专窗，组建专业团队提供全流程“一对一”法治指导和帮办代办服务超500次；推出预约延时服务、24小时自助服务等模式，完成延时预约服务600余件次，解决企业群众“上班没空办、下班没处办”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精准推送惠企政策，运用大数据技术匹配、推送惠企政策200余条，设立“市场主体虚拟工位注册区”，为24家新培育企业提供免费集群登记地址，帮助企业降低初创成本约40万元，确保政策红利合法合规落地。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（四）健全监督考核机制，强化法治服务刚性约束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“内部监督+群众监督+数据监督”三位一体法治监督考核体系。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强化内部监督，中心督察室通过定期与不定期巡查，发现并整改服务不规范问题9个，对相关责任人约谈提醒。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畅通群众监督渠道，设立意见箱、公布投诉电话，建立100%办结回访机制，2025年政务服务满意度达99.2%；组织“我陪群众走流程”“政务服务体验员”活动90次，从用户视角优化服务流程。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依托数字化监督，通过新疆政务服务平台对事项办理全流程实时监管，实现违法违规行为早发现、早纠正。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（一）法治学习针对性仍需提升。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法治学习虽实现全覆盖，但多以通用法规为主，结合政务服务一线的专项法规解读、案例分析不深入，部分窗口人员对新业态相关法规掌握不熟练，依法解决复杂诉求能力有待提升。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（二）法治化服务机制仍有短板。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跨部门、跨层级复杂事项协同办理机制不完善，法制审核衔接、信息共享效率偏低；特殊群体便民服务举措已落实，但个性化、精准化法治服务保障机制仍需细化。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（三）法治宣传引导力度不够。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面向企业群众的法规宣传形式单一，以海报、手册为主，针对性和互动性不足，部分企业群众对法定流程、权利义务了解不全面，依法办事、维权意识需强化。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（一）深化法治学习培训，提升依法服务能力。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优化学习体系，结合《中华人民共和国行政许可法》等法规与一线案例，定期开展“以案释法”培训，组织窗口骨干开展法治技能比武，打造专业化队伍，提升依法解决复杂问题的能力。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（二）完善法治化服务机制，夯实法治建设基础。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健全跨部门协同机制，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制定法治审核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规范，打通信息壁垒；细化特殊群体服务规范，完善帮办代办、绿色通道；动态调整服务事项依据和流程，确保政务服务于法有据。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（三）加大法治宣传引导力度，营造良好法治氛围。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结合各类活动，通过现场讲解、案例分享和普及法规；在大厅设置法律咨询窗口，组织开展宣传活动；依托新媒体推送法治知识，营造良好法治氛围。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下一步，乌苏市政务服务中心将把法治建设融入政务服务全过程，补短板、提质效，以法治化服务助推营商环境优化，为地方经济社会高质量发展提供有力法治保障。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2026年3月10日</w:t>
      </w:r>
    </w:p>
    <w:sectPr>
      <w:pgSz w:w="11906" w:h="16838"/>
      <w:pgMar w:top="1701" w:right="1440" w:bottom="1701" w:left="144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39105C4"/>
    <w:rsid w:val="01213882"/>
    <w:rsid w:val="014E3EEB"/>
    <w:rsid w:val="039105C4"/>
    <w:rsid w:val="0B3D39AE"/>
    <w:rsid w:val="0CB33F28"/>
    <w:rsid w:val="10CC7ADB"/>
    <w:rsid w:val="17E06A48"/>
    <w:rsid w:val="1C6B3AA2"/>
    <w:rsid w:val="22BF6003"/>
    <w:rsid w:val="23730FB4"/>
    <w:rsid w:val="26ED7BDF"/>
    <w:rsid w:val="27E26E9A"/>
    <w:rsid w:val="292A511A"/>
    <w:rsid w:val="37FF59C4"/>
    <w:rsid w:val="460460A7"/>
    <w:rsid w:val="47646295"/>
    <w:rsid w:val="48EA73D4"/>
    <w:rsid w:val="4AF319AD"/>
    <w:rsid w:val="4EA905B1"/>
    <w:rsid w:val="55AE4859"/>
    <w:rsid w:val="5F166FCB"/>
    <w:rsid w:val="616945F5"/>
    <w:rsid w:val="65731E21"/>
    <w:rsid w:val="65B22A6E"/>
    <w:rsid w:val="6BC77FCB"/>
    <w:rsid w:val="6C4A2F74"/>
    <w:rsid w:val="709C35CE"/>
    <w:rsid w:val="77185B7F"/>
    <w:rsid w:val="7A0D418F"/>
    <w:rsid w:val="7E45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17853048-aa80-4dbb-b03f-560a2b829f41</errorID>
      <errorWord>《行政许可法》</errorWord>
      <group>L1_Word</group>
      <groupName>字词问题</groupName>
      <ability>L2_Typo</ability>
      <abilityName>字词错误</abilityName>
      <candidateList>
        <item>《中华人民共和国行政许可法》</item>
      </candidateList>
      <explain/>
      <paraID>3100E58A</paraID>
      <start>36</start>
      <end>43</end>
      <status>ignored</status>
      <modifiedWord/>
      <trackRevisions>false</trackRevisions>
    </reviewItem>
    <reviewItem>
      <errorID>db9ca8d1-d32e-45d6-9631-5522c0291f1a</errorID>
      <errorWord>《行政许可法》</errorWord>
      <group>L1_Word</group>
      <groupName>字词问题</groupName>
      <ability>L2_Typo</ability>
      <abilityName>字词错误</abilityName>
      <candidateList>
        <item>《中华人民共和国行政许可法》</item>
      </candidateList>
      <explain/>
      <paraID>2CF192FB</paraID>
      <start>30</start>
      <end>37</end>
      <status>ignored</status>
      <modifiedWord/>
      <trackRevisions>false</trackRevisions>
    </reviewItem>
    <reviewItem>
      <errorID>979d741c-d851-4a03-bebe-7da800dc4b6a</errorID>
      <errorWord>享</errorWord>
      <group>L1_Word</group>
      <groupName>字词问题</groupName>
      <ability>L2_Typo</ability>
      <abilityName>字词错误</abilityName>
      <candidateList>
        <item>享和</item>
      </candidateList>
      <explain/>
      <paraID>40B20F8E</paraID>
      <start>40</start>
      <end>42</end>
      <status>modified</status>
      <modifiedWord>享和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3e3c6c-7fde-416a-b70e-d551227255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1981</Words>
  <Characters>2031</Characters>
  <Lines>0</Lines>
  <Paragraphs>0</Paragraphs>
  <TotalTime>20</TotalTime>
  <ScaleCrop>false</ScaleCrop>
  <LinksUpToDate>false</LinksUpToDate>
  <CharactersWithSpaces>2031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2026-03-02T05:16:00Z</dcterms:created>
  <dc:creator>张怼怼</dc:creator>
  <cp:lastModifiedBy>喜文</cp:lastModifiedBy>
  <cp:lastPrinted>2026-03-10T05:02:00Z</cp:lastPrinted>
  <dcterms:modified xsi:type="dcterms:W3CDTF">2026-03-16T04:40:49Z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F2F6F4EC6C80481F9280809C9456EB51_11</vt:lpwstr>
  </property>
  <property fmtid="{D5CDD505-2E9C-101B-9397-08002B2CF9AE}" pid="4" name="KSOTemplateDocerSaveRecord">
    <vt:lpwstr>eyJoZGlkIjoiODFmNjNmNWEyZWVkZTlmYjUzYTUyZmIwODg5NmYyMzYiLCJ1c2VySWQiOiI0MTAzODgwNjgifQ==</vt:lpwstr>
  </property>
</Properties>
</file>