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836" w:firstLineChars="200"/>
        <w:jc w:val="center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2025年度述法报告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哈图布呼镇党委副书记、镇长  曹修敬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（一）带头深学践行，筑牢法治思想根基。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坚持把学习宣传贯彻习近平法治思想作为首要政治任务，率先垂范抓学习、促落实。个人牵头组织专题学习研讨2次，结合镇域产业发展、基层治理实际，在全镇党员大会开展专题宣讲，带动党员干部深学细悟思想精髓。全年推动召开党委会专题研究法治建设工作2次，听取工作汇报1次，亲自牵头破解重点难点问题6个，推动法治思想从理论学习转化为履职实践，引领全镇形成尊法学法守法用法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（二）统筹组织推进，健全法治工作体系。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坚持党对法治建设的绝对领导，亲自统筹将法治建设纳入党委、政府重要议事日程，构建“亲自抓、带头干、强督导”工作格局。队伍建设上，亲自把关综治中心、司法所干部选配，争取上级资源依托“逢九必讲”平台组织法治培训，累计带动500人次参训，提升政法队伍政治素质和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（三）聚焦实践实效，抓实法治重点工作。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实效为导向，推动法治建设与镇域发展、民生服务深度融合。一是带头规范行政决策，严格执行重大行政决策公开制度，亲自督导“一规划两纲要”实施评估，确保政府决策依法合规。二是主导深化普法宣传，推动开展普法活动4次，带动发放法律传单3500余份，覆盖群众7000余人次，提升群众法治意识。三是狠抓执法规范化，亲自部署执法队伍建设，推动优化执法流程，全年组织执法检查128余次，立案5起且全部办结，依法行政水平稳步提升。四是创新矛盾化解机制，牵头打造“杨大姐”特色调解室，组织43名调解员开展专题培训2次，截至目前，全镇151起矛盾纠纷调解率达100%、成功率达100%，将矛盾化解在基层。同时，推动组建镇级法律顾问团，实现13个村（社区）法律顾问全覆盖，组织基层干部法治培训12次，覆盖800余人次，通过法治力量化解矛盾的案件占比提升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（一）思想践行转化有“堵点”。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对部分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习近平法治思想学习的督导深度不足，导致干部学习多停留在“学过”层面，学深悟透、学以致用主动性不强，“学用两张皮”现象明显。引导干部运用法治思维破解产业发展瓶颈、基层治理难题上，缺乏针对性督导举措，部分干部遇到问题仍依赖传统方式，法治思维运用不熟练、不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（二）普法宣传质效有“痛点”。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统筹谋划不足，全镇普法宣传形式单一，以悬挂横幅、发放传单等灌输式教育为主，互动式、服务式、场景化宣传少，缺乏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鲜活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性和针对性。“执法中普法、学法中用法”融合度不够，干部普法积极性未充分激发，普法长效机制建设抓得不实，群众主动参与法治实践覆盖面较窄。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（三）法治资源运用有“难点”。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对法律顾问作用发挥的统筹调度不到位，导致其参与工作的广度和深度不足，政府重大决策咨询、规范性文件审核、行政复议诉讼等关键环节，主动征求法律顾问意见的意识不强，其把关、风险评估职能未充分彰显，制度运行效能未完全释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（四）队伍建设推进有“薄弱点”。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对基层法治队伍建设的重视程度和投入力度不足，部分基层干部、执法人员法治素养与新形势下基层治理、涉企服务、矛盾化解等任务要求不相适应，复杂案件办理、规范执法能力欠缺。法治人才培养、选拔、激励机制不完善，针对性培训少，队伍整体履职能力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（一）深化思想引领，破解“学用转化”难题。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牵头建立习近平法治思想“常态化学习+实战化应用”机制，每月组织1次专题学习，每季度开展1次“以案释法”研讨，带动干部学深悟透。围绕镇域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棉花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产业、乡村振兴等重点工作，开展“法治护航”专项行动，亲自领导干部在决策、服务、解纷中运用法治思维，倒逼法治思想转化为履职实效，杜绝“学用两张皮”。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（二）创新普法模式，破解“质效不高”难题。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扎实推进“八五”普法规划，亲自牵头优化普法载体，减少灌输式宣传，新增“法治剧本杀”“模拟庭审”“法治集市”等互动形式，每季度举办1次特色普法活动。严格落实“谁执法谁普法”责任制，督导执法人员办案同步普法，建立普法工作跟踪督办机制，将普法成效纳入干部考核，提升普法精准性和群众参与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（三）激活法治资源，破解“作用弱化”难题。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健全法律顾问工作机制，明确政府重大决策、规范性文件审核、行政复议诉讼等工作必须征求法律顾问意见，每月召开1次工作对接会，拓宽参与广度和深度。建立法律顾问考核激励制度，以服务质量、解决问题数量为核心考评，激发工作积极性，充分发挥专业把关和风险评估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（四）强化队伍建设，破解“能力不足”难题。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加大法治队伍培养力度，每半年组织1次执法人员、基层干部专题培训，选派骨干赴上级跟班学习复杂案件办理，提升专业能力。建立“法律顾问带教+案例复盘”机制，每月开展1次业务交流，提升基层干部矛盾化解、规范执法能力。将法治素养作为干部选拔、晋升重要参考，完善激励机制，打造高素质基层法治队伍，以高水平法治护航镇域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撰稿人：寇清清       联系电话：18094829687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1DDC2"/>
    <w:multiLevelType w:val="singleLevel"/>
    <w:tmpl w:val="9101DDC2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000000"/>
    <w:rsid w:val="19D70FAA"/>
    <w:rsid w:val="1D34278F"/>
    <w:rsid w:val="1F971BB6"/>
    <w:rsid w:val="29AA6816"/>
    <w:rsid w:val="37AF3F98"/>
    <w:rsid w:val="560E2ECB"/>
    <w:rsid w:val="60B44277"/>
    <w:rsid w:val="647328F0"/>
    <w:rsid w:val="68F472E6"/>
    <w:rsid w:val="6B5A7249"/>
    <w:rsid w:val="7FF9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1971</Words>
  <Characters>2011</Characters>
  <Lines>0</Lines>
  <Paragraphs>0</Paragraphs>
  <TotalTime>8</TotalTime>
  <ScaleCrop>false</ScaleCrop>
  <LinksUpToDate>false</LinksUpToDate>
  <CharactersWithSpaces>2020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2025-12-11T08:03:00Z</dcterms:created>
  <dc:creator>huawei</dc:creator>
  <cp:lastModifiedBy>喜文</cp:lastModifiedBy>
  <cp:lastPrinted>2026-03-09T04:41:00Z</cp:lastPrinted>
  <dcterms:modified xsi:type="dcterms:W3CDTF">2026-03-17T09:45:10Z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eyJoZGlkIjoiOWE1ZmU2MTIyY2UxMGI5MjRlYjhhNmJhM2NiZGQ1MWEifQ==</vt:lpwstr>
  </property>
  <property fmtid="{D5CDD505-2E9C-101B-9397-08002B2CF9AE}" pid="4" name="ICV">
    <vt:lpwstr>ACC66A76F24449C88725D3B452715F07_12</vt:lpwstr>
  </property>
</Properties>
</file>